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66D" w:rsidRPr="00D41C6F" w:rsidRDefault="00D41C6F" w:rsidP="00D41C6F">
      <w:pPr>
        <w:pStyle w:val="a3"/>
        <w:numPr>
          <w:ilvl w:val="0"/>
          <w:numId w:val="1"/>
        </w:numPr>
        <w:rPr>
          <w:rFonts w:cstheme="minorHAnsi"/>
        </w:rPr>
      </w:pPr>
      <w:r w:rsidRPr="00D41C6F">
        <w:rPr>
          <w:rFonts w:cstheme="minorHAnsi"/>
        </w:rPr>
        <w:t>Закон Мура</w:t>
      </w:r>
    </w:p>
    <w:p w:rsidR="00D41C6F" w:rsidRDefault="00D41C6F" w:rsidP="00D41C6F">
      <w:pPr>
        <w:rPr>
          <w:rFonts w:cstheme="minorHAnsi"/>
        </w:rPr>
      </w:pPr>
      <w:r w:rsidRPr="00D41C6F">
        <w:rPr>
          <w:rFonts w:cstheme="minorHAnsi"/>
          <w:b/>
          <w:bCs/>
          <w:shd w:val="clear" w:color="auto" w:fill="FFFFFF"/>
        </w:rPr>
        <w:t xml:space="preserve">Закон </w:t>
      </w:r>
      <w:proofErr w:type="spellStart"/>
      <w:r w:rsidRPr="00D41C6F">
        <w:rPr>
          <w:rFonts w:cstheme="minorHAnsi"/>
          <w:b/>
          <w:bCs/>
          <w:shd w:val="clear" w:color="auto" w:fill="FFFFFF"/>
        </w:rPr>
        <w:t>Мура</w:t>
      </w:r>
      <w:r w:rsidRPr="00D41C6F">
        <w:rPr>
          <w:rFonts w:cstheme="minorHAnsi"/>
          <w:shd w:val="clear" w:color="auto" w:fill="FFFFFF"/>
        </w:rPr>
        <w:t> —</w:t>
      </w:r>
      <w:r w:rsidRPr="00D41C6F">
        <w:rPr>
          <w:rStyle w:val="apple-converted-space"/>
          <w:rFonts w:cstheme="minorHAnsi"/>
          <w:shd w:val="clear" w:color="auto" w:fill="FFFFFF"/>
        </w:rPr>
        <w:t> </w:t>
      </w:r>
      <w:proofErr w:type="spellEnd"/>
      <w:r w:rsidRPr="00D41C6F">
        <w:rPr>
          <w:rStyle w:val="apple-converted-space"/>
          <w:rFonts w:cstheme="minorHAnsi"/>
          <w:shd w:val="clear" w:color="auto" w:fill="FFFFFF"/>
        </w:rPr>
        <w:t> </w:t>
      </w:r>
      <w:proofErr w:type="spellStart"/>
      <w:r w:rsidRPr="00D41C6F">
        <w:rPr>
          <w:rFonts w:cstheme="minorHAnsi"/>
          <w:shd w:val="clear" w:color="auto" w:fill="FFFFFF"/>
        </w:rPr>
        <w:t>спостережен</w:t>
      </w:r>
      <w:proofErr w:type="spellEnd"/>
      <w:r w:rsidRPr="00D41C6F">
        <w:rPr>
          <w:rFonts w:cstheme="minorHAnsi"/>
          <w:shd w:val="clear" w:color="auto" w:fill="FFFFFF"/>
        </w:rPr>
        <w:t>ня, зроблене в</w:t>
      </w:r>
      <w:r w:rsidRPr="00D41C6F">
        <w:rPr>
          <w:rStyle w:val="apple-converted-space"/>
          <w:rFonts w:cstheme="minorHAnsi"/>
          <w:shd w:val="clear" w:color="auto" w:fill="FFFFFF"/>
        </w:rPr>
        <w:t> </w:t>
      </w:r>
      <w:hyperlink r:id="rId6" w:tooltip="1965" w:history="1">
        <w:r w:rsidRPr="00D41C6F">
          <w:rPr>
            <w:rStyle w:val="a4"/>
            <w:rFonts w:cstheme="minorHAnsi"/>
            <w:color w:val="auto"/>
            <w:u w:val="none"/>
            <w:shd w:val="clear" w:color="auto" w:fill="FFFFFF"/>
          </w:rPr>
          <w:t>1965</w:t>
        </w:r>
      </w:hyperlink>
      <w:r w:rsidRPr="00D41C6F">
        <w:rPr>
          <w:rStyle w:val="apple-converted-space"/>
          <w:rFonts w:cstheme="minorHAnsi"/>
          <w:shd w:val="clear" w:color="auto" w:fill="FFFFFF"/>
        </w:rPr>
        <w:t> </w:t>
      </w:r>
      <w:r w:rsidRPr="00D41C6F">
        <w:rPr>
          <w:rFonts w:cstheme="minorHAnsi"/>
          <w:shd w:val="clear" w:color="auto" w:fill="FFFFFF"/>
        </w:rPr>
        <w:t>році (через шість років після винаходу</w:t>
      </w:r>
      <w:r w:rsidRPr="00D41C6F">
        <w:rPr>
          <w:rStyle w:val="apple-converted-space"/>
          <w:rFonts w:cstheme="minorHAnsi"/>
          <w:shd w:val="clear" w:color="auto" w:fill="FFFFFF"/>
        </w:rPr>
        <w:t> </w:t>
      </w:r>
      <w:hyperlink r:id="rId7" w:tooltip="Інтегральна мікросхема" w:history="1">
        <w:r w:rsidRPr="00D41C6F">
          <w:rPr>
            <w:rStyle w:val="a4"/>
            <w:rFonts w:cstheme="minorHAnsi"/>
            <w:color w:val="auto"/>
            <w:u w:val="none"/>
            <w:shd w:val="clear" w:color="auto" w:fill="FFFFFF"/>
          </w:rPr>
          <w:t>інтегральної схеми</w:t>
        </w:r>
      </w:hyperlink>
      <w:r w:rsidRPr="00D41C6F">
        <w:rPr>
          <w:rFonts w:cstheme="minorHAnsi"/>
          <w:shd w:val="clear" w:color="auto" w:fill="FFFFFF"/>
        </w:rPr>
        <w:t xml:space="preserve">), </w:t>
      </w:r>
      <w:hyperlink r:id="rId8" w:tooltip="Гордон Мур" w:history="1">
        <w:r w:rsidRPr="00D41C6F">
          <w:rPr>
            <w:rStyle w:val="a4"/>
            <w:rFonts w:cstheme="minorHAnsi"/>
            <w:color w:val="auto"/>
            <w:u w:val="none"/>
            <w:shd w:val="clear" w:color="auto" w:fill="FFFFFF"/>
          </w:rPr>
          <w:t>Гордоном Муром</w:t>
        </w:r>
      </w:hyperlink>
      <w:r w:rsidRPr="00D41C6F">
        <w:rPr>
          <w:rStyle w:val="apple-converted-space"/>
          <w:rFonts w:cstheme="minorHAnsi"/>
          <w:shd w:val="clear" w:color="auto" w:fill="FFFFFF"/>
        </w:rPr>
        <w:t> </w:t>
      </w:r>
      <w:r w:rsidRPr="00D41C6F">
        <w:rPr>
          <w:rFonts w:cstheme="minorHAnsi"/>
          <w:shd w:val="clear" w:color="auto" w:fill="FFFFFF"/>
        </w:rPr>
        <w:t xml:space="preserve">(одним із засновників </w:t>
      </w:r>
      <w:proofErr w:type="spellStart"/>
      <w:r w:rsidRPr="00D41C6F">
        <w:rPr>
          <w:rFonts w:cstheme="minorHAnsi"/>
          <w:shd w:val="clear" w:color="auto" w:fill="FFFFFF"/>
        </w:rPr>
        <w:t>компа</w:t>
      </w:r>
      <w:proofErr w:type="spellEnd"/>
      <w:r w:rsidRPr="00D41C6F">
        <w:rPr>
          <w:rFonts w:cstheme="minorHAnsi"/>
          <w:shd w:val="clear" w:color="auto" w:fill="FFFFFF"/>
        </w:rPr>
        <w:t>нії</w:t>
      </w:r>
      <w:r w:rsidRPr="00D41C6F">
        <w:rPr>
          <w:rStyle w:val="apple-converted-space"/>
          <w:rFonts w:cstheme="minorHAnsi"/>
          <w:shd w:val="clear" w:color="auto" w:fill="FFFFFF"/>
        </w:rPr>
        <w:t> </w:t>
      </w:r>
      <w:hyperlink r:id="rId9" w:tooltip="Intel Corporation" w:history="1">
        <w:r w:rsidRPr="00D41C6F">
          <w:rPr>
            <w:rStyle w:val="a4"/>
            <w:rFonts w:cstheme="minorHAnsi"/>
            <w:color w:val="auto"/>
            <w:u w:val="none"/>
            <w:shd w:val="clear" w:color="auto" w:fill="FFFFFF"/>
          </w:rPr>
          <w:t>Intel</w:t>
        </w:r>
      </w:hyperlink>
      <w:r w:rsidRPr="00D41C6F">
        <w:rPr>
          <w:rFonts w:cstheme="minorHAnsi"/>
          <w:shd w:val="clear" w:color="auto" w:fill="FFFFFF"/>
        </w:rPr>
        <w:t xml:space="preserve">). Він висловив припущення, що </w:t>
      </w:r>
      <w:proofErr w:type="spellStart"/>
      <w:r w:rsidRPr="00D41C6F">
        <w:rPr>
          <w:rFonts w:cstheme="minorHAnsi"/>
          <w:shd w:val="clear" w:color="auto" w:fill="FFFFFF"/>
        </w:rPr>
        <w:t>кількість</w:t>
      </w:r>
      <w:r w:rsidRPr="00D41C6F">
        <w:rPr>
          <w:rStyle w:val="apple-converted-space"/>
          <w:rFonts w:cstheme="minorHAnsi"/>
          <w:shd w:val="clear" w:color="auto" w:fill="FFFFFF"/>
        </w:rPr>
        <w:t> </w:t>
      </w:r>
      <w:hyperlink r:id="rId10" w:tooltip="Транзистор" w:history="1">
        <w:r w:rsidRPr="00D41C6F">
          <w:rPr>
            <w:rStyle w:val="a4"/>
            <w:rFonts w:cstheme="minorHAnsi"/>
            <w:color w:val="auto"/>
            <w:u w:val="none"/>
            <w:shd w:val="clear" w:color="auto" w:fill="FFFFFF"/>
          </w:rPr>
          <w:t>транз</w:t>
        </w:r>
        <w:proofErr w:type="spellEnd"/>
        <w:r w:rsidRPr="00D41C6F">
          <w:rPr>
            <w:rStyle w:val="a4"/>
            <w:rFonts w:cstheme="minorHAnsi"/>
            <w:color w:val="auto"/>
            <w:u w:val="none"/>
            <w:shd w:val="clear" w:color="auto" w:fill="FFFFFF"/>
          </w:rPr>
          <w:t>исторів</w:t>
        </w:r>
      </w:hyperlink>
      <w:r w:rsidRPr="00D41C6F">
        <w:rPr>
          <w:rStyle w:val="apple-converted-space"/>
          <w:rFonts w:cstheme="minorHAnsi"/>
          <w:shd w:val="clear" w:color="auto" w:fill="FFFFFF"/>
        </w:rPr>
        <w:t> </w:t>
      </w:r>
      <w:r w:rsidRPr="00D41C6F">
        <w:rPr>
          <w:rFonts w:cstheme="minorHAnsi"/>
          <w:shd w:val="clear" w:color="auto" w:fill="FFFFFF"/>
        </w:rPr>
        <w:t xml:space="preserve">на </w:t>
      </w:r>
      <w:proofErr w:type="spellStart"/>
      <w:r w:rsidRPr="00D41C6F">
        <w:rPr>
          <w:rFonts w:cstheme="minorHAnsi"/>
          <w:shd w:val="clear" w:color="auto" w:fill="FFFFFF"/>
        </w:rPr>
        <w:t>кристалі</w:t>
      </w:r>
      <w:r w:rsidRPr="00D41C6F">
        <w:rPr>
          <w:rStyle w:val="apple-converted-space"/>
          <w:rFonts w:cstheme="minorHAnsi"/>
          <w:shd w:val="clear" w:color="auto" w:fill="FFFFFF"/>
        </w:rPr>
        <w:t> </w:t>
      </w:r>
      <w:hyperlink r:id="rId11" w:tooltip="Мікросхема" w:history="1">
        <w:r w:rsidRPr="00D41C6F">
          <w:rPr>
            <w:rStyle w:val="a4"/>
            <w:rFonts w:cstheme="minorHAnsi"/>
            <w:color w:val="auto"/>
            <w:u w:val="none"/>
            <w:shd w:val="clear" w:color="auto" w:fill="FFFFFF"/>
          </w:rPr>
          <w:t>мікрос</w:t>
        </w:r>
        <w:proofErr w:type="spellEnd"/>
        <w:r w:rsidRPr="00D41C6F">
          <w:rPr>
            <w:rStyle w:val="a4"/>
            <w:rFonts w:cstheme="minorHAnsi"/>
            <w:color w:val="auto"/>
            <w:u w:val="none"/>
            <w:shd w:val="clear" w:color="auto" w:fill="FFFFFF"/>
          </w:rPr>
          <w:t>хеми</w:t>
        </w:r>
      </w:hyperlink>
      <w:r w:rsidRPr="00D41C6F">
        <w:rPr>
          <w:rStyle w:val="apple-converted-space"/>
          <w:rFonts w:cstheme="minorHAnsi"/>
          <w:shd w:val="clear" w:color="auto" w:fill="FFFFFF"/>
        </w:rPr>
        <w:t> </w:t>
      </w:r>
      <w:r w:rsidRPr="00D41C6F">
        <w:rPr>
          <w:rFonts w:cstheme="minorHAnsi"/>
          <w:shd w:val="clear" w:color="auto" w:fill="FFFFFF"/>
        </w:rPr>
        <w:t xml:space="preserve">буде подвоюватися кожні 24 місяці. </w:t>
      </w:r>
      <w:proofErr w:type="spellStart"/>
      <w:r w:rsidRPr="00D41C6F">
        <w:rPr>
          <w:rFonts w:cstheme="minorHAnsi"/>
          <w:shd w:val="clear" w:color="auto" w:fill="FFFFFF"/>
        </w:rPr>
        <w:t>Створивши</w:t>
      </w:r>
      <w:r w:rsidRPr="00D41C6F">
        <w:rPr>
          <w:rStyle w:val="apple-converted-space"/>
          <w:rFonts w:cstheme="minorHAnsi"/>
          <w:shd w:val="clear" w:color="auto" w:fill="FFFFFF"/>
        </w:rPr>
        <w:t> </w:t>
      </w:r>
      <w:hyperlink r:id="rId12" w:tooltip="Графік" w:history="1">
        <w:r w:rsidRPr="00D41C6F">
          <w:rPr>
            <w:rStyle w:val="a4"/>
            <w:rFonts w:cstheme="minorHAnsi"/>
            <w:color w:val="auto"/>
            <w:u w:val="none"/>
            <w:shd w:val="clear" w:color="auto" w:fill="FFFFFF"/>
          </w:rPr>
          <w:t>графік</w:t>
        </w:r>
        <w:proofErr w:type="spellEnd"/>
      </w:hyperlink>
      <w:r w:rsidRPr="00D41C6F">
        <w:rPr>
          <w:rStyle w:val="apple-converted-space"/>
          <w:rFonts w:cstheme="minorHAnsi"/>
          <w:shd w:val="clear" w:color="auto" w:fill="FFFFFF"/>
        </w:rPr>
        <w:t> </w:t>
      </w:r>
      <w:r w:rsidRPr="00D41C6F">
        <w:rPr>
          <w:rFonts w:cstheme="minorHAnsi"/>
          <w:shd w:val="clear" w:color="auto" w:fill="FFFFFF"/>
        </w:rPr>
        <w:t>зростання продуктивності запам'ятовуючих мікросхем, він виявив закономірність: нові моделі мікросхем розроблялися через більш-менш однакові періоди (18-24 міс.) після появи їхніх попередників. При цьому їхня місткість зростала щоразу приблизно вдвічі.</w:t>
      </w:r>
      <w:r w:rsidRPr="00D41C6F">
        <w:rPr>
          <w:rFonts w:cstheme="minorHAnsi"/>
          <w:shd w:val="clear" w:color="auto" w:fill="FFFFFF"/>
        </w:rPr>
        <w:t xml:space="preserve"> </w:t>
      </w:r>
      <w:r w:rsidRPr="00D41C6F">
        <w:rPr>
          <w:rFonts w:cstheme="minorHAnsi"/>
        </w:rPr>
        <w:t>Але для кре</w:t>
      </w:r>
      <w:r>
        <w:rPr>
          <w:rFonts w:cstheme="minorHAnsi"/>
        </w:rPr>
        <w:t xml:space="preserve">мнієвої технології закон </w:t>
      </w:r>
      <w:r w:rsidRPr="00D41C6F">
        <w:rPr>
          <w:rFonts w:cstheme="minorHAnsi"/>
        </w:rPr>
        <w:t>Мура не може виконуватися вічно.</w:t>
      </w:r>
    </w:p>
    <w:p w:rsidR="00607ABE" w:rsidRPr="00D41C6F" w:rsidRDefault="00607ABE" w:rsidP="00D41C6F">
      <w:pPr>
        <w:rPr>
          <w:rFonts w:cstheme="minorHAnsi"/>
        </w:rPr>
      </w:pPr>
      <w:r>
        <w:rPr>
          <w:rFonts w:cstheme="minorHAnsi"/>
        </w:rPr>
        <w:t>2.</w:t>
      </w:r>
      <w:bookmarkStart w:id="0" w:name="_GoBack"/>
      <w:bookmarkEnd w:id="0"/>
    </w:p>
    <w:p w:rsidR="00D41C6F" w:rsidRDefault="00607ABE" w:rsidP="00D41C6F">
      <w:pPr>
        <w:rPr>
          <w:rFonts w:cstheme="minorHAnsi"/>
        </w:rPr>
      </w:pPr>
      <w:r>
        <w:rPr>
          <w:rFonts w:cstheme="minorHAnsi"/>
        </w:rPr>
        <w:t>Технологічні обмеження пов'язані</w:t>
      </w:r>
      <w:r w:rsidR="00D41C6F" w:rsidRPr="00D41C6F">
        <w:rPr>
          <w:rFonts w:cstheme="minorHAnsi"/>
        </w:rPr>
        <w:t xml:space="preserve"> зі зростанням вартості виробництва. За останні 30 років обладнання для випуску мікросхем под</w:t>
      </w:r>
      <w:r>
        <w:rPr>
          <w:rFonts w:cstheme="minorHAnsi"/>
        </w:rPr>
        <w:t>орожчало приблизно в 1000 разів та обмеженням літографічної технології.</w:t>
      </w:r>
    </w:p>
    <w:p w:rsidR="00D41C6F" w:rsidRDefault="00B2735F" w:rsidP="00D41C6F">
      <w:pPr>
        <w:rPr>
          <w:rFonts w:cstheme="minorHAnsi"/>
        </w:rPr>
      </w:pPr>
      <w:r>
        <w:rPr>
          <w:rFonts w:cstheme="minorHAnsi"/>
        </w:rPr>
        <w:t>Фізичні обмеження</w:t>
      </w:r>
      <w:r w:rsidR="00D41C6F" w:rsidRPr="00D41C6F">
        <w:rPr>
          <w:rFonts w:cstheme="minorHAnsi"/>
        </w:rPr>
        <w:t xml:space="preserve"> зменшення розмірів елементів. Коли розміри транзисторів і відстані між ними досягнуто декількох десятків нанометрів, набудуть чинності «розмірні ефекти» тобто ф</w:t>
      </w:r>
      <w:r>
        <w:rPr>
          <w:rFonts w:cstheme="minorHAnsi"/>
        </w:rPr>
        <w:t xml:space="preserve">ізичні явища, повністю </w:t>
      </w:r>
      <w:proofErr w:type="spellStart"/>
      <w:r>
        <w:rPr>
          <w:rFonts w:cstheme="minorHAnsi"/>
        </w:rPr>
        <w:t>порушуючі</w:t>
      </w:r>
      <w:proofErr w:type="spellEnd"/>
      <w:r w:rsidR="00D41C6F" w:rsidRPr="00D41C6F">
        <w:rPr>
          <w:rFonts w:cstheme="minorHAnsi"/>
        </w:rPr>
        <w:t xml:space="preserve"> роботу традиційних кремнієвих пристроїв.</w:t>
      </w:r>
    </w:p>
    <w:p w:rsidR="00607ABE" w:rsidRDefault="00607ABE" w:rsidP="00D41C6F">
      <w:pPr>
        <w:rPr>
          <w:rFonts w:cstheme="minorHAnsi"/>
        </w:rPr>
      </w:pPr>
      <w:r w:rsidRPr="00607ABE">
        <w:rPr>
          <w:rFonts w:cstheme="minorHAnsi"/>
        </w:rPr>
        <w:t>В основі напівпровідникової електроніки лежить процес легування, тобто введення домішок. Однак розподіл</w:t>
      </w:r>
      <w:r>
        <w:rPr>
          <w:rFonts w:cstheme="minorHAnsi"/>
        </w:rPr>
        <w:t xml:space="preserve"> домішок є випадковим, і схильним до</w:t>
      </w:r>
      <w:r w:rsidRPr="00607ABE">
        <w:rPr>
          <w:rFonts w:cstheme="minorHAnsi"/>
        </w:rPr>
        <w:t xml:space="preserve"> флуктуацій.</w:t>
      </w:r>
      <w:r>
        <w:rPr>
          <w:rFonts w:cstheme="minorHAnsi"/>
        </w:rPr>
        <w:t xml:space="preserve"> </w:t>
      </w:r>
      <w:r w:rsidRPr="00607ABE">
        <w:rPr>
          <w:rFonts w:cstheme="minorHAnsi"/>
        </w:rPr>
        <w:t>Для створення приладів з контрольованими властивостями відносна флуктуація концентрації домішок в даному обсязі не повинна бути більше ніж 1%</w:t>
      </w:r>
      <w:r>
        <w:rPr>
          <w:rFonts w:cstheme="minorHAnsi"/>
        </w:rPr>
        <w:t xml:space="preserve">. </w:t>
      </w:r>
      <w:r w:rsidRPr="00607ABE">
        <w:rPr>
          <w:rFonts w:cstheme="minorHAnsi"/>
        </w:rPr>
        <w:t>При се</w:t>
      </w:r>
      <w:r>
        <w:rPr>
          <w:rFonts w:cstheme="minorHAnsi"/>
        </w:rPr>
        <w:t xml:space="preserve">редній концентрації </w:t>
      </w:r>
      <w:proofErr w:type="spellStart"/>
      <w:r>
        <w:rPr>
          <w:rFonts w:cstheme="minorHAnsi"/>
        </w:rPr>
        <w:t>домішків</w:t>
      </w:r>
      <w:proofErr w:type="spellEnd"/>
      <w:r w:rsidRPr="00607ABE">
        <w:rPr>
          <w:rFonts w:cstheme="minorHAnsi"/>
        </w:rPr>
        <w:t xml:space="preserve"> це накладає обмеження на </w:t>
      </w:r>
      <w:r>
        <w:rPr>
          <w:rFonts w:cstheme="minorHAnsi"/>
        </w:rPr>
        <w:t>об’єм елемента</w:t>
      </w:r>
      <w:r w:rsidRPr="00607ABE">
        <w:rPr>
          <w:rFonts w:cstheme="minorHAnsi"/>
        </w:rPr>
        <w:t>, що в свою чергу означає, що лінійний розмір пристрою</w:t>
      </w:r>
      <w:r>
        <w:rPr>
          <w:rFonts w:cstheme="minorHAnsi"/>
        </w:rPr>
        <w:t xml:space="preserve"> не повинен перевищувати 200нм</w:t>
      </w:r>
      <w:r w:rsidRPr="00607ABE">
        <w:rPr>
          <w:rFonts w:cstheme="minorHAnsi"/>
        </w:rPr>
        <w:t>.</w:t>
      </w:r>
    </w:p>
    <w:p w:rsidR="00B2735F" w:rsidRDefault="00B2735F" w:rsidP="00D41C6F">
      <w:pPr>
        <w:rPr>
          <w:rFonts w:cstheme="minorHAnsi"/>
        </w:rPr>
      </w:pPr>
      <w:r>
        <w:rPr>
          <w:rFonts w:cstheme="minorHAnsi"/>
        </w:rPr>
        <w:t>Поверхневий</w:t>
      </w:r>
      <w:r w:rsidRPr="00B2735F">
        <w:rPr>
          <w:rFonts w:cstheme="minorHAnsi"/>
        </w:rPr>
        <w:t xml:space="preserve"> коефіц</w:t>
      </w:r>
      <w:r>
        <w:rPr>
          <w:rFonts w:cstheme="minorHAnsi"/>
        </w:rPr>
        <w:t>ієнт дифузії домішок є ще</w:t>
      </w:r>
      <w:r w:rsidRPr="00B2735F">
        <w:rPr>
          <w:rFonts w:cstheme="minorHAnsi"/>
        </w:rPr>
        <w:t xml:space="preserve"> істотно ви</w:t>
      </w:r>
      <w:r>
        <w:rPr>
          <w:rFonts w:cstheme="minorHAnsi"/>
        </w:rPr>
        <w:t>щим</w:t>
      </w:r>
      <w:r w:rsidRPr="00B2735F">
        <w:rPr>
          <w:rFonts w:cstheme="minorHAnsi"/>
        </w:rPr>
        <w:t xml:space="preserve">, ніж в об'ємі, дана </w:t>
      </w:r>
      <w:r>
        <w:rPr>
          <w:rFonts w:cstheme="minorHAnsi"/>
        </w:rPr>
        <w:t>і</w:t>
      </w:r>
      <w:r w:rsidRPr="00B2735F">
        <w:rPr>
          <w:rFonts w:cstheme="minorHAnsi"/>
        </w:rPr>
        <w:t xml:space="preserve"> обмежує горизонтальні розміри пристроїв значенням</w:t>
      </w:r>
      <w:r>
        <w:rPr>
          <w:rFonts w:cstheme="minorHAnsi"/>
        </w:rPr>
        <w:t xml:space="preserve"> 100нм.</w:t>
      </w:r>
    </w:p>
    <w:p w:rsidR="00B2735F" w:rsidRDefault="00B2735F" w:rsidP="00D41C6F">
      <w:pPr>
        <w:rPr>
          <w:rFonts w:cstheme="minorHAnsi"/>
        </w:rPr>
      </w:pPr>
      <w:r w:rsidRPr="00B2735F">
        <w:rPr>
          <w:rFonts w:cstheme="minorHAnsi"/>
        </w:rPr>
        <w:t xml:space="preserve">При розмірах пристрою менше, ніж деякі характерні довжини, що визначають </w:t>
      </w:r>
      <w:proofErr w:type="spellStart"/>
      <w:r w:rsidRPr="00B2735F">
        <w:rPr>
          <w:rFonts w:cstheme="minorHAnsi"/>
        </w:rPr>
        <w:t>мікроскопіку</w:t>
      </w:r>
      <w:proofErr w:type="spellEnd"/>
      <w:r w:rsidRPr="00B2735F">
        <w:rPr>
          <w:rFonts w:cstheme="minorHAnsi"/>
        </w:rPr>
        <w:t xml:space="preserve"> явищ переносу, відбувається зміна самого характеру електронного транспорту. Так, якщо розмір пристрою менше, ніж довжина вільного пробігу носіїв l, транспорт стає балістичним. Це, з одного боку, підвищує швидкодію, оскільки час перебування електрона в пристрої і таким чином час будь-яких фізичних процесів мінімально (в порівнянні з дифузійним перенесенням). Однак, з іншого боку, при цьому виявляється чутливість до реалізації пристрою, зокрема, до характеру розсіювання на кордонах (і, таким чином, посилює вимоги до технології створення відповідних пристроїв).</w:t>
      </w:r>
    </w:p>
    <w:p w:rsidR="00D41C6F" w:rsidRPr="00D41C6F" w:rsidRDefault="00D41C6F" w:rsidP="00D41C6F">
      <w:pPr>
        <w:rPr>
          <w:rFonts w:cstheme="minorHAnsi"/>
        </w:rPr>
      </w:pPr>
      <w:r w:rsidRPr="00D41C6F">
        <w:rPr>
          <w:rFonts w:cstheme="minorHAnsi"/>
        </w:rPr>
        <w:t>Багато фахівців пов'язують майбутнє кремнієвої техніки з перех</w:t>
      </w:r>
      <w:r w:rsidR="00B2735F">
        <w:rPr>
          <w:rFonts w:cstheme="minorHAnsi"/>
        </w:rPr>
        <w:t xml:space="preserve">одом до тривимірної </w:t>
      </w:r>
      <w:proofErr w:type="spellStart"/>
      <w:r w:rsidR="00B2735F">
        <w:rPr>
          <w:rFonts w:cstheme="minorHAnsi"/>
        </w:rPr>
        <w:t>архітектуріи</w:t>
      </w:r>
      <w:proofErr w:type="spellEnd"/>
      <w:r w:rsidR="00B2735F">
        <w:rPr>
          <w:rFonts w:cstheme="minorHAnsi"/>
        </w:rPr>
        <w:t xml:space="preserve"> </w:t>
      </w:r>
      <w:r w:rsidRPr="00D41C6F">
        <w:rPr>
          <w:rFonts w:cstheme="minorHAnsi"/>
        </w:rPr>
        <w:t>мікросхем, що дозволяють при тих же розмірах елементів розмістити набагато більше їх число в одному кристалі кремнію. Але перехід на тривимірну технологію не вирішить проблему розмірних ефектів. Можливо застосування замість кремнію інших напівпровідників, наприклад арсеніду галію. Однак, технології на основі арсеніду галію набагато складніше кремнієвих.</w:t>
      </w:r>
    </w:p>
    <w:p w:rsidR="00D41C6F" w:rsidRDefault="00D41C6F" w:rsidP="00D41C6F">
      <w:pPr>
        <w:rPr>
          <w:rFonts w:cstheme="minorHAnsi"/>
        </w:rPr>
      </w:pPr>
      <w:r w:rsidRPr="00D41C6F">
        <w:rPr>
          <w:rFonts w:cstheme="minorHAnsi"/>
        </w:rPr>
        <w:t>Зараз один з найбільш перспективних шляхів вирішення проблеми пропонує молекулярна електроніка.</w:t>
      </w:r>
    </w:p>
    <w:p w:rsidR="00B2735F" w:rsidRDefault="009A3CA9" w:rsidP="00D41C6F">
      <w:pPr>
        <w:rPr>
          <w:rFonts w:cstheme="minorHAnsi"/>
        </w:rPr>
      </w:pPr>
      <w:r>
        <w:rPr>
          <w:rFonts w:cstheme="minorHAnsi"/>
        </w:rPr>
        <w:t>3.</w:t>
      </w:r>
    </w:p>
    <w:p w:rsidR="003C48F8" w:rsidRDefault="00442E33" w:rsidP="003C48F8">
      <w:pPr>
        <w:rPr>
          <w:rFonts w:cstheme="minorHAnsi"/>
        </w:rPr>
      </w:pPr>
      <w:r w:rsidRPr="009A3CA9">
        <w:rPr>
          <w:rFonts w:cstheme="minorHAnsi"/>
        </w:rPr>
        <w:t>Молекулярна електроніка ви</w:t>
      </w:r>
      <w:r w:rsidRPr="009A3CA9">
        <w:rPr>
          <w:rFonts w:cstheme="minorHAnsi"/>
        </w:rPr>
        <w:t>вчає електронні властивості молекулярних матеріалів і молекул, а також можливості їх застосування в електроніці, як приладів для запису, зб</w:t>
      </w:r>
      <w:r w:rsidR="003C48F8">
        <w:rPr>
          <w:rFonts w:cstheme="minorHAnsi"/>
        </w:rPr>
        <w:t xml:space="preserve">ерігання та передачі інформації й </w:t>
      </w:r>
      <w:r w:rsidR="003C48F8" w:rsidRPr="003C48F8">
        <w:rPr>
          <w:rFonts w:cstheme="minorHAnsi"/>
        </w:rPr>
        <w:t>вирішує завдання електроніки, використовуючи при цьому принцип</w:t>
      </w:r>
      <w:r w:rsidR="003C48F8">
        <w:rPr>
          <w:rFonts w:cstheme="minorHAnsi"/>
        </w:rPr>
        <w:t xml:space="preserve"> </w:t>
      </w:r>
      <w:r w:rsidR="003C48F8" w:rsidRPr="003C48F8">
        <w:rPr>
          <w:rFonts w:cstheme="minorHAnsi"/>
        </w:rPr>
        <w:t>молекулярного дизайну</w:t>
      </w:r>
      <w:r w:rsidR="003C48F8">
        <w:rPr>
          <w:rFonts w:cstheme="minorHAnsi"/>
        </w:rPr>
        <w:t>.</w:t>
      </w:r>
    </w:p>
    <w:p w:rsidR="009A3CA9" w:rsidRDefault="00442E33" w:rsidP="00D41C6F">
      <w:pPr>
        <w:rPr>
          <w:rFonts w:cstheme="minorHAnsi"/>
        </w:rPr>
      </w:pPr>
      <w:r w:rsidRPr="009A3CA9">
        <w:rPr>
          <w:rFonts w:cstheme="minorHAnsi"/>
        </w:rPr>
        <w:lastRenderedPageBreak/>
        <w:t>Молекулярна електроніка - це</w:t>
      </w:r>
      <w:r w:rsidR="009A3CA9">
        <w:rPr>
          <w:rFonts w:cstheme="minorHAnsi"/>
        </w:rPr>
        <w:t xml:space="preserve"> напрямок електроніки, заснований</w:t>
      </w:r>
      <w:r w:rsidRPr="009A3CA9">
        <w:rPr>
          <w:rFonts w:cstheme="minorHAnsi"/>
        </w:rPr>
        <w:t xml:space="preserve"> на використанні окремих молекул і їх комплексів в якості функціональних електронних компонентів і пристроїв. Даний напрямок безпосередньо примикає до біоніки.</w:t>
      </w:r>
    </w:p>
    <w:p w:rsidR="009A3CA9" w:rsidRDefault="009A3CA9" w:rsidP="00D41C6F">
      <w:pPr>
        <w:rPr>
          <w:rFonts w:cstheme="minorHAnsi"/>
        </w:rPr>
      </w:pPr>
      <w:r>
        <w:rPr>
          <w:rFonts w:cstheme="minorHAnsi"/>
        </w:rPr>
        <w:t>4.</w:t>
      </w:r>
    </w:p>
    <w:p w:rsidR="009A3CA9" w:rsidRDefault="00442E33" w:rsidP="00D41C6F">
      <w:pPr>
        <w:rPr>
          <w:rFonts w:cstheme="minorHAnsi"/>
        </w:rPr>
      </w:pPr>
      <w:r w:rsidRPr="009A3CA9">
        <w:rPr>
          <w:rFonts w:cstheme="minorHAnsi"/>
        </w:rPr>
        <w:t xml:space="preserve"> У біологічних системах проце</w:t>
      </w:r>
      <w:r w:rsidRPr="009A3CA9">
        <w:rPr>
          <w:rFonts w:cstheme="minorHAnsi"/>
        </w:rPr>
        <w:t>си перетворення інформації протікають, як правило, на молекулярному рівні, що обумовлює малі потужності розсіювання і дуже високий рівень мініатюризації. Власне молекулярна електроніка, може бути побудована тільки на використанні складних органічних молеку</w:t>
      </w:r>
      <w:r w:rsidRPr="009A3CA9">
        <w:rPr>
          <w:rFonts w:cstheme="minorHAnsi"/>
        </w:rPr>
        <w:t>л.</w:t>
      </w:r>
    </w:p>
    <w:p w:rsidR="003C48F8" w:rsidRDefault="003C48F8" w:rsidP="003C48F8">
      <w:pPr>
        <w:rPr>
          <w:rFonts w:cstheme="minorHAnsi"/>
        </w:rPr>
      </w:pPr>
      <w:r w:rsidRPr="003C48F8">
        <w:rPr>
          <w:rFonts w:cstheme="minorHAnsi"/>
          <w:lang w:val="ru-RU"/>
        </w:rPr>
        <w:t xml:space="preserve">Принцип </w:t>
      </w:r>
      <w:proofErr w:type="spellStart"/>
      <w:r w:rsidRPr="003C48F8">
        <w:rPr>
          <w:rFonts w:cstheme="minorHAnsi"/>
          <w:lang w:val="ru-RU"/>
        </w:rPr>
        <w:t>функціонування</w:t>
      </w:r>
      <w:proofErr w:type="spellEnd"/>
      <w:r w:rsidRPr="003C48F8">
        <w:rPr>
          <w:rFonts w:cstheme="minorHAnsi"/>
          <w:lang w:val="ru-RU"/>
        </w:rPr>
        <w:t xml:space="preserve"> </w:t>
      </w:r>
      <w:proofErr w:type="spellStart"/>
      <w:r w:rsidRPr="003C48F8">
        <w:rPr>
          <w:rFonts w:cstheme="minorHAnsi"/>
          <w:lang w:val="ru-RU"/>
        </w:rPr>
        <w:t>мозку</w:t>
      </w:r>
      <w:proofErr w:type="spellEnd"/>
      <w:r w:rsidRPr="003C48F8">
        <w:rPr>
          <w:rFonts w:cstheme="minorHAnsi"/>
          <w:lang w:val="ru-RU"/>
        </w:rPr>
        <w:t xml:space="preserve"> не </w:t>
      </w:r>
      <w:proofErr w:type="spellStart"/>
      <w:r w:rsidRPr="003C48F8">
        <w:rPr>
          <w:rFonts w:cstheme="minorHAnsi"/>
          <w:lang w:val="ru-RU"/>
        </w:rPr>
        <w:t>можна</w:t>
      </w:r>
      <w:proofErr w:type="spellEnd"/>
      <w:r w:rsidRPr="003C48F8">
        <w:rPr>
          <w:rFonts w:cstheme="minorHAnsi"/>
          <w:lang w:val="ru-RU"/>
        </w:rPr>
        <w:t xml:space="preserve"> </w:t>
      </w:r>
      <w:proofErr w:type="spellStart"/>
      <w:r w:rsidRPr="003C48F8">
        <w:rPr>
          <w:rFonts w:cstheme="minorHAnsi"/>
          <w:lang w:val="ru-RU"/>
        </w:rPr>
        <w:t>звести</w:t>
      </w:r>
      <w:proofErr w:type="spellEnd"/>
      <w:r w:rsidRPr="003C48F8">
        <w:rPr>
          <w:rFonts w:cstheme="minorHAnsi"/>
          <w:lang w:val="ru-RU"/>
        </w:rPr>
        <w:t xml:space="preserve"> до </w:t>
      </w:r>
      <w:proofErr w:type="spellStart"/>
      <w:r w:rsidRPr="003C48F8">
        <w:rPr>
          <w:rFonts w:cstheme="minorHAnsi"/>
          <w:lang w:val="ru-RU"/>
        </w:rPr>
        <w:t>парадигми</w:t>
      </w:r>
      <w:proofErr w:type="spellEnd"/>
      <w:r w:rsidRPr="003C48F8">
        <w:rPr>
          <w:rFonts w:cstheme="minorHAnsi"/>
          <w:lang w:val="ru-RU"/>
        </w:rPr>
        <w:t xml:space="preserve"> p-n переходу</w:t>
      </w:r>
      <w:r>
        <w:rPr>
          <w:rFonts w:cstheme="minorHAnsi"/>
        </w:rPr>
        <w:t xml:space="preserve">. </w:t>
      </w:r>
      <w:r w:rsidRPr="003C48F8">
        <w:rPr>
          <w:rFonts w:cstheme="minorHAnsi"/>
        </w:rPr>
        <w:t>Щільність обсягу пам'яті ДНК 10</w:t>
      </w:r>
      <w:r w:rsidRPr="003C48F8">
        <w:rPr>
          <w:rFonts w:cstheme="minorHAnsi"/>
          <w:vertAlign w:val="superscript"/>
        </w:rPr>
        <w:t>14</w:t>
      </w:r>
      <w:r w:rsidRPr="003C48F8">
        <w:rPr>
          <w:rFonts w:cstheme="minorHAnsi"/>
        </w:rPr>
        <w:t xml:space="preserve"> біт/см</w:t>
      </w:r>
      <w:r>
        <w:rPr>
          <w:rFonts w:cstheme="minorHAnsi"/>
          <w:vertAlign w:val="superscript"/>
        </w:rPr>
        <w:t xml:space="preserve">2    </w:t>
      </w:r>
      <w:r>
        <w:rPr>
          <w:rFonts w:cstheme="minorHAnsi"/>
        </w:rPr>
        <w:t xml:space="preserve">інтегральних мікросхем </w:t>
      </w:r>
      <w:r w:rsidRPr="003C48F8">
        <w:rPr>
          <w:rFonts w:cstheme="minorHAnsi"/>
        </w:rPr>
        <w:t>10</w:t>
      </w:r>
      <w:r w:rsidRPr="003C48F8">
        <w:rPr>
          <w:rFonts w:cstheme="minorHAnsi"/>
          <w:vertAlign w:val="superscript"/>
        </w:rPr>
        <w:t>6</w:t>
      </w:r>
      <w:r w:rsidRPr="003C48F8">
        <w:rPr>
          <w:rFonts w:cstheme="minorHAnsi"/>
        </w:rPr>
        <w:t xml:space="preserve"> – 10</w:t>
      </w:r>
      <w:r w:rsidRPr="003C48F8">
        <w:rPr>
          <w:rFonts w:cstheme="minorHAnsi"/>
          <w:vertAlign w:val="superscript"/>
        </w:rPr>
        <w:t xml:space="preserve">7  </w:t>
      </w:r>
      <w:r w:rsidRPr="003C48F8">
        <w:rPr>
          <w:rFonts w:cstheme="minorHAnsi"/>
        </w:rPr>
        <w:t>біт/см</w:t>
      </w:r>
      <w:r w:rsidRPr="003C48F8">
        <w:rPr>
          <w:rFonts w:cstheme="minorHAnsi"/>
          <w:vertAlign w:val="superscript"/>
        </w:rPr>
        <w:t>2</w:t>
      </w:r>
    </w:p>
    <w:p w:rsidR="003C48F8" w:rsidRDefault="003C48F8" w:rsidP="003C48F8">
      <w:pPr>
        <w:rPr>
          <w:rFonts w:cstheme="minorHAnsi"/>
        </w:rPr>
      </w:pPr>
      <w:r>
        <w:rPr>
          <w:rFonts w:cstheme="minorHAnsi"/>
        </w:rPr>
        <w:t>5.</w:t>
      </w:r>
    </w:p>
    <w:p w:rsidR="00302656" w:rsidRDefault="00302656" w:rsidP="003C48F8">
      <w:pPr>
        <w:rPr>
          <w:rFonts w:cstheme="minorHAnsi"/>
        </w:rPr>
      </w:pPr>
      <w:r>
        <w:rPr>
          <w:rFonts w:cstheme="minorHAnsi"/>
        </w:rPr>
        <w:t>Молекулярна електроніка поділяється на дві області</w:t>
      </w:r>
    </w:p>
    <w:p w:rsidR="007F0314" w:rsidRDefault="00302656" w:rsidP="007F0314">
      <w:pPr>
        <w:rPr>
          <w:rFonts w:cstheme="minorHAnsi"/>
        </w:rPr>
      </w:pPr>
      <w:proofErr w:type="spellStart"/>
      <w:r>
        <w:rPr>
          <w:rFonts w:cstheme="minorHAnsi"/>
        </w:rPr>
        <w:t>Макромолетроніка</w:t>
      </w:r>
      <w:proofErr w:type="spellEnd"/>
      <w:r>
        <w:rPr>
          <w:rFonts w:cstheme="minorHAnsi"/>
        </w:rPr>
        <w:t xml:space="preserve"> - молекулярна електроніка макроскопічного рівня це </w:t>
      </w:r>
      <w:r w:rsidRPr="00302656">
        <w:rPr>
          <w:rFonts w:cstheme="minorHAnsi"/>
        </w:rPr>
        <w:t>прикладна область досліджень, спрямована на створення молекулярних матеріалів для електроніки, які далі використовуються для створення електронних пристроїв, що функціонують за принципом p-n-переходу</w:t>
      </w:r>
      <w:r w:rsidR="007F0314">
        <w:rPr>
          <w:rFonts w:cstheme="minorHAnsi"/>
        </w:rPr>
        <w:t xml:space="preserve">  Приклад: </w:t>
      </w:r>
      <w:r w:rsidR="007F0314" w:rsidRPr="007F0314">
        <w:rPr>
          <w:rFonts w:cstheme="minorHAnsi"/>
        </w:rPr>
        <w:t>органічні ізолятори, напівпров</w:t>
      </w:r>
      <w:r w:rsidR="007F0314">
        <w:rPr>
          <w:rFonts w:cstheme="minorHAnsi"/>
        </w:rPr>
        <w:t>ідники, метали і надпровідники,</w:t>
      </w:r>
      <w:r w:rsidR="007F0314" w:rsidRPr="007F0314">
        <w:rPr>
          <w:rFonts w:cstheme="minorHAnsi"/>
        </w:rPr>
        <w:t xml:space="preserve">Рідкі кристали, п'єзоелектрики, органічні магнітні матеріали, фотохромні мат., Нелінійні оптичні матеріали </w:t>
      </w:r>
      <w:proofErr w:type="spellStart"/>
      <w:r w:rsidR="007F0314" w:rsidRPr="007F0314">
        <w:rPr>
          <w:rFonts w:cstheme="minorHAnsi"/>
        </w:rPr>
        <w:t>світлодіоди</w:t>
      </w:r>
      <w:proofErr w:type="spellEnd"/>
      <w:r w:rsidR="007F0314" w:rsidRPr="007F0314">
        <w:rPr>
          <w:rFonts w:cstheme="minorHAnsi"/>
        </w:rPr>
        <w:t>, фотодіоди і ін.</w:t>
      </w:r>
    </w:p>
    <w:p w:rsidR="00302656" w:rsidRDefault="00302656" w:rsidP="00302656">
      <w:pPr>
        <w:rPr>
          <w:rFonts w:cstheme="minorHAnsi"/>
        </w:rPr>
      </w:pPr>
      <w:proofErr w:type="spellStart"/>
      <w:r>
        <w:rPr>
          <w:rFonts w:cstheme="minorHAnsi"/>
        </w:rPr>
        <w:t>Мікромолетроніка</w:t>
      </w:r>
      <w:proofErr w:type="spellEnd"/>
      <w:r>
        <w:rPr>
          <w:rFonts w:cstheme="minorHAnsi"/>
        </w:rPr>
        <w:t xml:space="preserve"> -  молекулярна електроніка </w:t>
      </w:r>
      <w:r w:rsidRPr="00302656">
        <w:rPr>
          <w:rFonts w:cstheme="minorHAnsi"/>
        </w:rPr>
        <w:t>мікроскопічного рівня</w:t>
      </w:r>
      <w:r>
        <w:rPr>
          <w:rFonts w:cstheme="minorHAnsi"/>
        </w:rPr>
        <w:t xml:space="preserve"> це </w:t>
      </w:r>
      <w:r w:rsidRPr="00302656">
        <w:rPr>
          <w:rFonts w:cstheme="minorHAnsi"/>
        </w:rPr>
        <w:t>область фундамен</w:t>
      </w:r>
      <w:r>
        <w:rPr>
          <w:rFonts w:cstheme="minorHAnsi"/>
        </w:rPr>
        <w:t xml:space="preserve">тальних досліджень, спрямованих </w:t>
      </w:r>
      <w:r w:rsidRPr="00302656">
        <w:rPr>
          <w:rFonts w:cstheme="minorHAnsi"/>
        </w:rPr>
        <w:t>на пошук нов</w:t>
      </w:r>
      <w:r>
        <w:rPr>
          <w:rFonts w:cstheme="minorHAnsi"/>
        </w:rPr>
        <w:t xml:space="preserve">их принципів обробки інформації </w:t>
      </w:r>
      <w:r w:rsidRPr="00302656">
        <w:rPr>
          <w:rFonts w:cstheme="minorHAnsi"/>
        </w:rPr>
        <w:t>з використанням окремих молекул або їх фрагментів</w:t>
      </w:r>
      <w:r w:rsidR="007F0314">
        <w:rPr>
          <w:rFonts w:cstheme="minorHAnsi"/>
        </w:rPr>
        <w:t xml:space="preserve"> </w:t>
      </w:r>
    </w:p>
    <w:p w:rsidR="00302656" w:rsidRDefault="00302656" w:rsidP="00302656">
      <w:pPr>
        <w:rPr>
          <w:rFonts w:cstheme="minorHAnsi"/>
        </w:rPr>
      </w:pPr>
      <w:r>
        <w:rPr>
          <w:rFonts w:cstheme="minorHAnsi"/>
        </w:rPr>
        <w:t>6.</w:t>
      </w:r>
    </w:p>
    <w:p w:rsidR="009946A6" w:rsidRDefault="009946A6" w:rsidP="00302656">
      <w:pPr>
        <w:rPr>
          <w:rFonts w:cstheme="minorHAnsi"/>
        </w:rPr>
      </w:pPr>
      <w:r>
        <w:rPr>
          <w:rFonts w:cstheme="minorHAnsi"/>
        </w:rPr>
        <w:t>Молекулярні матеріали</w:t>
      </w:r>
    </w:p>
    <w:p w:rsidR="009946A6" w:rsidRDefault="009946A6" w:rsidP="009946A6">
      <w:pPr>
        <w:rPr>
          <w:rFonts w:cstheme="minorHAnsi"/>
        </w:rPr>
      </w:pPr>
      <w:r w:rsidRPr="009946A6">
        <w:rPr>
          <w:rFonts w:cstheme="minorHAnsi"/>
        </w:rPr>
        <w:t xml:space="preserve">молекулярні матеріали: </w:t>
      </w:r>
      <w:proofErr w:type="spellStart"/>
      <w:r w:rsidRPr="009946A6">
        <w:rPr>
          <w:rFonts w:cstheme="minorHAnsi"/>
        </w:rPr>
        <w:t>матеріали</w:t>
      </w:r>
      <w:proofErr w:type="spellEnd"/>
      <w:r w:rsidRPr="009946A6">
        <w:rPr>
          <w:rFonts w:cstheme="minorHAnsi"/>
        </w:rPr>
        <w:t>, основні властив</w:t>
      </w:r>
      <w:r>
        <w:rPr>
          <w:rFonts w:cstheme="minorHAnsi"/>
        </w:rPr>
        <w:t xml:space="preserve">ості яких пов'язані c </w:t>
      </w:r>
      <w:proofErr w:type="spellStart"/>
      <w:r>
        <w:rPr>
          <w:rFonts w:cstheme="minorHAnsi"/>
        </w:rPr>
        <w:t>xімічною</w:t>
      </w:r>
      <w:proofErr w:type="spellEnd"/>
      <w:r w:rsidRPr="009946A6">
        <w:rPr>
          <w:rFonts w:cstheme="minorHAnsi"/>
        </w:rPr>
        <w:t xml:space="preserve"> будовою молекул.</w:t>
      </w:r>
    </w:p>
    <w:p w:rsidR="009946A6" w:rsidRPr="009946A6" w:rsidRDefault="009946A6" w:rsidP="009946A6">
      <w:pPr>
        <w:rPr>
          <w:rFonts w:cstheme="minorHAnsi"/>
        </w:rPr>
      </w:pPr>
      <w:r w:rsidRPr="009946A6">
        <w:rPr>
          <w:rFonts w:cstheme="minorHAnsi"/>
        </w:rPr>
        <w:t>дві основні властивості молекулярних матеріалів: а) локалізація електронів на молекулі, б) однозначне розташування атомів в молекулі</w:t>
      </w:r>
    </w:p>
    <w:p w:rsidR="009946A6" w:rsidRDefault="009946A6" w:rsidP="009946A6">
      <w:pPr>
        <w:rPr>
          <w:rFonts w:cstheme="minorHAnsi"/>
        </w:rPr>
      </w:pPr>
      <w:r>
        <w:rPr>
          <w:rFonts w:cstheme="minorHAnsi"/>
        </w:rPr>
        <w:t>Міжмолекулярна</w:t>
      </w:r>
      <w:r w:rsidRPr="009946A6">
        <w:rPr>
          <w:rFonts w:cstheme="minorHAnsi"/>
        </w:rPr>
        <w:t xml:space="preserve"> взаємодія (яке визначаєть</w:t>
      </w:r>
      <w:r>
        <w:rPr>
          <w:rFonts w:cstheme="minorHAnsi"/>
        </w:rPr>
        <w:t xml:space="preserve">ся </w:t>
      </w:r>
      <w:proofErr w:type="spellStart"/>
      <w:r>
        <w:rPr>
          <w:rFonts w:cstheme="minorHAnsi"/>
        </w:rPr>
        <w:t>вандерваальсовскімі</w:t>
      </w:r>
      <w:proofErr w:type="spellEnd"/>
      <w:r>
        <w:rPr>
          <w:rFonts w:cstheme="minorHAnsi"/>
        </w:rPr>
        <w:t xml:space="preserve"> силами) у</w:t>
      </w:r>
      <w:r w:rsidRPr="009946A6">
        <w:rPr>
          <w:rFonts w:cstheme="minorHAnsi"/>
        </w:rPr>
        <w:t xml:space="preserve"> </w:t>
      </w:r>
      <w:r>
        <w:rPr>
          <w:rFonts w:cstheme="minorHAnsi"/>
        </w:rPr>
        <w:t>цих матеріалів</w:t>
      </w:r>
      <w:r w:rsidRPr="009946A6">
        <w:rPr>
          <w:rFonts w:cstheme="minorHAnsi"/>
        </w:rPr>
        <w:t xml:space="preserve"> ви</w:t>
      </w:r>
      <w:r>
        <w:rPr>
          <w:rFonts w:cstheme="minorHAnsi"/>
        </w:rPr>
        <w:t>являється набагато більш слабкою, ніж внутрішньо молекулярна</w:t>
      </w:r>
      <w:r w:rsidRPr="009946A6">
        <w:rPr>
          <w:rFonts w:cstheme="minorHAnsi"/>
        </w:rPr>
        <w:t xml:space="preserve"> взаємодія. Таким чином, електрони виявляються, в основному, локалізованими на молекулах, а не "розмазали" по кристалічній решітці. (Наприклад, бензол і антрацен кристалізуються в однаковій кристалічної групі зі схожими параметрами решітки, однак електронні параметри, такі як ширина забороненої зони </w:t>
      </w:r>
      <w:proofErr w:type="spellStart"/>
      <w:r w:rsidRPr="009946A6">
        <w:rPr>
          <w:rFonts w:cstheme="minorHAnsi"/>
        </w:rPr>
        <w:t>Еg</w:t>
      </w:r>
      <w:proofErr w:type="spellEnd"/>
      <w:r w:rsidRPr="009946A6">
        <w:rPr>
          <w:rFonts w:cstheme="minorHAnsi"/>
        </w:rPr>
        <w:t xml:space="preserve"> виявляються різними. А саме, </w:t>
      </w:r>
      <w:proofErr w:type="spellStart"/>
      <w:r w:rsidRPr="009946A6">
        <w:rPr>
          <w:rFonts w:cstheme="minorHAnsi"/>
        </w:rPr>
        <w:t>Еg</w:t>
      </w:r>
      <w:proofErr w:type="spellEnd"/>
      <w:r w:rsidRPr="009946A6">
        <w:rPr>
          <w:rFonts w:cstheme="minorHAnsi"/>
        </w:rPr>
        <w:t xml:space="preserve"> залежить істотно від числа </w:t>
      </w:r>
      <w:r w:rsidRPr="009946A6">
        <w:rPr>
          <w:rFonts w:cstheme="minorHAnsi"/>
        </w:rPr>
        <w:t>-електронів (пропорційного числу бензольних кілець: 1 -</w:t>
      </w:r>
      <w:r>
        <w:rPr>
          <w:rFonts w:cstheme="minorHAnsi"/>
        </w:rPr>
        <w:t xml:space="preserve"> в бензолі, 3 - в антраценом).</w:t>
      </w:r>
    </w:p>
    <w:p w:rsidR="009946A6" w:rsidRDefault="009946A6" w:rsidP="009946A6">
      <w:pPr>
        <w:rPr>
          <w:rFonts w:cstheme="minorHAnsi"/>
        </w:rPr>
      </w:pPr>
      <w:r>
        <w:rPr>
          <w:rFonts w:cstheme="minorHAnsi"/>
        </w:rPr>
        <w:t>7.</w:t>
      </w:r>
    </w:p>
    <w:p w:rsidR="009946A6" w:rsidRDefault="009946A6" w:rsidP="009946A6">
      <w:pPr>
        <w:rPr>
          <w:rFonts w:cstheme="minorHAnsi"/>
        </w:rPr>
      </w:pPr>
      <w:r>
        <w:rPr>
          <w:rFonts w:cstheme="minorHAnsi"/>
        </w:rPr>
        <w:t>З</w:t>
      </w:r>
      <w:r w:rsidRPr="009946A6">
        <w:rPr>
          <w:rFonts w:cstheme="minorHAnsi"/>
        </w:rPr>
        <w:t xml:space="preserve"> іншого боку, молекулярні матеріали являють собою системи з різною розмірністю: молекули в розчині - квантові точки, довгі полімерні молекули - квантові </w:t>
      </w:r>
      <w:r w:rsidR="00BB7A07">
        <w:rPr>
          <w:rFonts w:cstheme="minorHAnsi"/>
        </w:rPr>
        <w:t>проволоки</w:t>
      </w:r>
      <w:r w:rsidRPr="009946A6">
        <w:rPr>
          <w:rFonts w:cstheme="minorHAnsi"/>
        </w:rPr>
        <w:t>, молекулярні плівки і шари типу графіту - двовимірні електронні системи, молекулярні кристали (</w:t>
      </w:r>
      <w:proofErr w:type="spellStart"/>
      <w:r w:rsidRPr="009946A6">
        <w:rPr>
          <w:rFonts w:cstheme="minorHAnsi"/>
        </w:rPr>
        <w:t>кристали</w:t>
      </w:r>
      <w:proofErr w:type="spellEnd"/>
      <w:r w:rsidRPr="009946A6">
        <w:rPr>
          <w:rFonts w:cstheme="minorHAnsi"/>
        </w:rPr>
        <w:t xml:space="preserve"> </w:t>
      </w:r>
      <w:proofErr w:type="spellStart"/>
      <w:r w:rsidRPr="009946A6">
        <w:rPr>
          <w:rFonts w:cstheme="minorHAnsi"/>
        </w:rPr>
        <w:t>фулеренів</w:t>
      </w:r>
      <w:proofErr w:type="spellEnd"/>
      <w:r w:rsidRPr="009946A6">
        <w:rPr>
          <w:rFonts w:cstheme="minorHAnsi"/>
        </w:rPr>
        <w:t>) - тривимірні системи. У цьому сенсі ці матеріали становлять інтерес як природних об'єктів для вивчення фізики систем різної розмірності.</w:t>
      </w:r>
    </w:p>
    <w:p w:rsidR="00BB7A07" w:rsidRDefault="00BB7A07" w:rsidP="009946A6">
      <w:pPr>
        <w:rPr>
          <w:rFonts w:cstheme="minorHAnsi"/>
        </w:rPr>
      </w:pPr>
      <w:r>
        <w:rPr>
          <w:rFonts w:cstheme="minorHAnsi"/>
        </w:rPr>
        <w:lastRenderedPageBreak/>
        <w:t>8.</w:t>
      </w:r>
    </w:p>
    <w:p w:rsidR="00BB7A07" w:rsidRPr="00BB7A07" w:rsidRDefault="00BB7A07" w:rsidP="00BB7A07">
      <w:pPr>
        <w:rPr>
          <w:rFonts w:cstheme="minorHAnsi"/>
        </w:rPr>
      </w:pPr>
      <w:r w:rsidRPr="00BB7A07">
        <w:rPr>
          <w:rFonts w:cstheme="minorHAnsi"/>
        </w:rPr>
        <w:t xml:space="preserve">Ідеї </w:t>
      </w:r>
      <w:proofErr w:type="spellStart"/>
      <w:r w:rsidRPr="00BB7A07">
        <w:rPr>
          <w:rFonts w:cstheme="minorHAnsi"/>
        </w:rPr>
        <w:t>​​молекулярної</w:t>
      </w:r>
      <w:proofErr w:type="spellEnd"/>
      <w:r w:rsidRPr="00BB7A07">
        <w:rPr>
          <w:rFonts w:cstheme="minorHAnsi"/>
        </w:rPr>
        <w:t xml:space="preserve"> електроніки докорінно відрізняються від ідей мікроелектроніки.</w:t>
      </w:r>
    </w:p>
    <w:p w:rsidR="00BB7A07" w:rsidRDefault="00BB7A07" w:rsidP="00BB7A07">
      <w:pPr>
        <w:rPr>
          <w:rFonts w:cstheme="minorHAnsi"/>
        </w:rPr>
      </w:pPr>
      <w:r w:rsidRPr="00BB7A07">
        <w:rPr>
          <w:rFonts w:cstheme="minorHAnsi"/>
        </w:rPr>
        <w:t>У процесі створення приладів мікроелектроніки застосовуються технологічні процеси, пов'язані з видаленням зайвого матеріалу, зміною провідних властивостей матеріалу з метою створення</w:t>
      </w:r>
      <w:r>
        <w:rPr>
          <w:rFonts w:cstheme="minorHAnsi"/>
        </w:rPr>
        <w:t xml:space="preserve"> фізичних бар'єрів і переходів.</w:t>
      </w:r>
    </w:p>
    <w:p w:rsidR="00BB7A07" w:rsidRPr="00BB7A07" w:rsidRDefault="00BB7A07" w:rsidP="00BB7A07">
      <w:pPr>
        <w:rPr>
          <w:rFonts w:cstheme="minorHAnsi"/>
        </w:rPr>
      </w:pPr>
      <w:r w:rsidRPr="00BB7A07">
        <w:rPr>
          <w:rFonts w:cstheme="minorHAnsi"/>
        </w:rPr>
        <w:t>У молекулярній електроніці розвиваються методи конструювання та виготовлення органічних молекул із заданими властивостями, методи агрегації молекул декількох типів. Перші методи пов'язані зі створенням матеріалів із заданими електричними властивостями шляхом підбору розмірів молекул, їх форми, взаємного просторового їх розташування, параметрів різних функціональних груп молекул. Цей метод отримав назву молекулярна інженерія і з його допомогою розроблено концепцію створення молекулярного електронного приладу.</w:t>
      </w:r>
    </w:p>
    <w:p w:rsidR="00BB7A07" w:rsidRDefault="00BB7A07" w:rsidP="00BB7A07">
      <w:pPr>
        <w:rPr>
          <w:rFonts w:cstheme="minorHAnsi"/>
        </w:rPr>
      </w:pPr>
      <w:r w:rsidRPr="00BB7A07">
        <w:rPr>
          <w:rFonts w:cstheme="minorHAnsi"/>
        </w:rPr>
        <w:t xml:space="preserve">Концепція "молекулярний" електронний прилад придбала практичне застосування тільки після того, як розробники виготовили "перемикачі" і "інвертори" на молекулярному рівні. Провідниками, лініями </w:t>
      </w:r>
      <w:proofErr w:type="spellStart"/>
      <w:r w:rsidRPr="00BB7A07">
        <w:rPr>
          <w:rFonts w:cstheme="minorHAnsi"/>
        </w:rPr>
        <w:t>межсоединений</w:t>
      </w:r>
      <w:proofErr w:type="spellEnd"/>
      <w:r w:rsidRPr="00BB7A07">
        <w:rPr>
          <w:rFonts w:cstheme="minorHAnsi"/>
        </w:rPr>
        <w:t xml:space="preserve"> в таких структурах служать одномірні полімери типу </w:t>
      </w:r>
      <w:proofErr w:type="spellStart"/>
      <w:r w:rsidRPr="00BB7A07">
        <w:rPr>
          <w:rFonts w:cstheme="minorHAnsi"/>
        </w:rPr>
        <w:t>трансполіацетілена</w:t>
      </w:r>
      <w:proofErr w:type="spellEnd"/>
      <w:r w:rsidRPr="00BB7A07">
        <w:rPr>
          <w:rFonts w:cstheme="minorHAnsi"/>
        </w:rPr>
        <w:t xml:space="preserve"> (СН) X або нітриду хлору (</w:t>
      </w:r>
      <w:proofErr w:type="spellStart"/>
      <w:r w:rsidRPr="00BB7A07">
        <w:rPr>
          <w:rFonts w:cstheme="minorHAnsi"/>
        </w:rPr>
        <w:t>ClN</w:t>
      </w:r>
      <w:proofErr w:type="spellEnd"/>
      <w:r w:rsidRPr="00BB7A07">
        <w:rPr>
          <w:rFonts w:cstheme="minorHAnsi"/>
        </w:rPr>
        <w:t xml:space="preserve">) X. (SN) X. </w:t>
      </w:r>
      <w:proofErr w:type="spellStart"/>
      <w:r w:rsidRPr="00BB7A07">
        <w:rPr>
          <w:rFonts w:cstheme="minorHAnsi"/>
        </w:rPr>
        <w:t>Електрично</w:t>
      </w:r>
      <w:proofErr w:type="spellEnd"/>
      <w:r w:rsidRPr="00BB7A07">
        <w:rPr>
          <w:rFonts w:cstheme="minorHAnsi"/>
        </w:rPr>
        <w:t xml:space="preserve"> механізм перемикання на молекулярному рівні еквівалентний зміні валентності молекул. Валентність ж пов'язана з </w:t>
      </w:r>
      <w:proofErr w:type="spellStart"/>
      <w:r w:rsidRPr="00BB7A07">
        <w:rPr>
          <w:rFonts w:cstheme="minorHAnsi"/>
        </w:rPr>
        <w:t>туннелированием</w:t>
      </w:r>
      <w:proofErr w:type="spellEnd"/>
      <w:r w:rsidRPr="00BB7A07">
        <w:rPr>
          <w:rFonts w:cstheme="minorHAnsi"/>
        </w:rPr>
        <w:t xml:space="preserve"> електронів через неширокі періодичні решітки, </w:t>
      </w:r>
      <w:r>
        <w:rPr>
          <w:rFonts w:cstheme="minorHAnsi"/>
        </w:rPr>
        <w:t>утворені молекулами (рис. 7.1).</w:t>
      </w:r>
    </w:p>
    <w:p w:rsidR="00BB7A07" w:rsidRDefault="00BB7A07" w:rsidP="00BB7A07">
      <w:pPr>
        <w:rPr>
          <w:rFonts w:cstheme="minorHAnsi"/>
        </w:rPr>
      </w:pPr>
      <w:r w:rsidRPr="00BB7A07">
        <w:rPr>
          <w:rFonts w:cstheme="minorHAnsi"/>
        </w:rPr>
        <w:t xml:space="preserve">Електрон здатний подолати періодичну молекулярну решітку тільки в тому випадку, якщо його енергія дорівнює або більше енергетичного бар'єру всередині решітки. Електрони не можуть подолати молекулярну періодичну решітку, якщо їх енергія відповідає величині кожного енергетичного бар'єру всередині решітки (рис. 1 .а), і вільно проходять через систему потенційних бар'єрів за умови рівності або перевищення енергії </w:t>
      </w:r>
      <w:proofErr w:type="spellStart"/>
      <w:r w:rsidRPr="00BB7A07">
        <w:rPr>
          <w:rFonts w:cstheme="minorHAnsi"/>
        </w:rPr>
        <w:t>псевдостаціонарного</w:t>
      </w:r>
      <w:proofErr w:type="spellEnd"/>
      <w:r w:rsidRPr="00BB7A07">
        <w:rPr>
          <w:rFonts w:cstheme="minorHAnsi"/>
        </w:rPr>
        <w:t xml:space="preserve"> рівня (рис. 1.б).</w:t>
      </w:r>
    </w:p>
    <w:p w:rsidR="00BB7A07" w:rsidRDefault="00BB7A07" w:rsidP="00BB7A07">
      <w:pPr>
        <w:rPr>
          <w:rFonts w:cstheme="minorHAnsi"/>
        </w:rPr>
      </w:pPr>
      <w:r w:rsidRPr="00BB7A07">
        <w:rPr>
          <w:rFonts w:cstheme="minorHAnsi"/>
        </w:rPr>
        <w:t xml:space="preserve">Перемикання в подібних </w:t>
      </w:r>
      <w:proofErr w:type="spellStart"/>
      <w:r w:rsidRPr="00BB7A07">
        <w:rPr>
          <w:rFonts w:cstheme="minorHAnsi"/>
        </w:rPr>
        <w:t>структурахвозможни</w:t>
      </w:r>
      <w:proofErr w:type="spellEnd"/>
      <w:r w:rsidRPr="00BB7A07">
        <w:rPr>
          <w:rFonts w:cstheme="minorHAnsi"/>
        </w:rPr>
        <w:t xml:space="preserve">, якщо висота бар'єру або глибина ями регулюються зовнішніми факторами. До механізмів змінює висоту бар'єру або глибину ями можна віднести переміщення позитивного або негативного заряду усередині молекулярного ланцюжка, перемикання потоку </w:t>
      </w:r>
      <w:proofErr w:type="spellStart"/>
      <w:r w:rsidRPr="00BB7A07">
        <w:rPr>
          <w:rFonts w:cstheme="minorHAnsi"/>
        </w:rPr>
        <w:t>туннелирующих</w:t>
      </w:r>
      <w:proofErr w:type="spellEnd"/>
      <w:r w:rsidRPr="00BB7A07">
        <w:rPr>
          <w:rFonts w:cstheme="minorHAnsi"/>
        </w:rPr>
        <w:t xml:space="preserve"> електронів шляхом зміщення висоти </w:t>
      </w:r>
      <w:proofErr w:type="spellStart"/>
      <w:r w:rsidRPr="00BB7A07">
        <w:rPr>
          <w:rFonts w:cstheme="minorHAnsi"/>
        </w:rPr>
        <w:t>псевдоенергетіческіх</w:t>
      </w:r>
      <w:proofErr w:type="spellEnd"/>
      <w:r w:rsidRPr="00BB7A07">
        <w:rPr>
          <w:rFonts w:cstheme="minorHAnsi"/>
        </w:rPr>
        <w:t xml:space="preserve"> бар'єрів. Цей метод розвиває </w:t>
      </w:r>
      <w:proofErr w:type="spellStart"/>
      <w:r w:rsidRPr="00BB7A07">
        <w:rPr>
          <w:rFonts w:cstheme="minorHAnsi"/>
        </w:rPr>
        <w:t>схемотехнічні</w:t>
      </w:r>
      <w:proofErr w:type="spellEnd"/>
      <w:r w:rsidRPr="00BB7A07">
        <w:rPr>
          <w:rFonts w:cstheme="minorHAnsi"/>
        </w:rPr>
        <w:t xml:space="preserve"> принципи обробки інформації та її зберігання.</w:t>
      </w:r>
    </w:p>
    <w:p w:rsidR="00630CAF" w:rsidRDefault="00630CAF" w:rsidP="00BB7A07">
      <w:pPr>
        <w:rPr>
          <w:rFonts w:cstheme="minorHAnsi"/>
        </w:rPr>
      </w:pPr>
      <w:r>
        <w:rPr>
          <w:rFonts w:cstheme="minorHAnsi"/>
        </w:rPr>
        <w:t>10.</w:t>
      </w:r>
    </w:p>
    <w:p w:rsidR="00630CAF" w:rsidRDefault="00393E1A" w:rsidP="00BB7A07">
      <w:pPr>
        <w:rPr>
          <w:rFonts w:cstheme="minorHAnsi"/>
        </w:rPr>
      </w:pPr>
      <w:r>
        <w:rPr>
          <w:rFonts w:cstheme="minorHAnsi"/>
        </w:rPr>
        <w:t>Молекулярний перемикач</w:t>
      </w:r>
    </w:p>
    <w:p w:rsidR="00393E1A" w:rsidRPr="00393E1A" w:rsidRDefault="00393E1A" w:rsidP="00393E1A">
      <w:pPr>
        <w:rPr>
          <w:rFonts w:cstheme="minorHAnsi"/>
        </w:rPr>
      </w:pPr>
      <w:r w:rsidRPr="00393E1A">
        <w:rPr>
          <w:rFonts w:cstheme="minorHAnsi"/>
        </w:rPr>
        <w:t>Великого успіху досягли вчені компанії Hewlett-Packard в роб</w:t>
      </w:r>
      <w:r>
        <w:rPr>
          <w:rFonts w:cstheme="minorHAnsi"/>
        </w:rPr>
        <w:t xml:space="preserve">оті з молекулами </w:t>
      </w:r>
      <w:proofErr w:type="spellStart"/>
      <w:r>
        <w:rPr>
          <w:rFonts w:cstheme="minorHAnsi"/>
        </w:rPr>
        <w:t>псевдоротоксану</w:t>
      </w:r>
      <w:proofErr w:type="spellEnd"/>
      <w:r w:rsidRPr="00393E1A">
        <w:rPr>
          <w:rFonts w:cstheme="minorHAnsi"/>
        </w:rPr>
        <w:t>. Їм вдалося насадити таку молекулу, що має форму кільця, на вісь - лінійну молекулу.</w:t>
      </w:r>
    </w:p>
    <w:p w:rsidR="00393E1A" w:rsidRPr="00393E1A" w:rsidRDefault="00393E1A" w:rsidP="00393E1A">
      <w:pPr>
        <w:rPr>
          <w:rFonts w:cstheme="minorHAnsi"/>
        </w:rPr>
      </w:pPr>
      <w:r w:rsidRPr="00393E1A">
        <w:rPr>
          <w:rFonts w:cstheme="minorHAnsi"/>
        </w:rPr>
        <w:t>Для того щоб кіль</w:t>
      </w:r>
      <w:r>
        <w:rPr>
          <w:rFonts w:cstheme="minorHAnsi"/>
        </w:rPr>
        <w:t>це не зіскакувало</w:t>
      </w:r>
      <w:r w:rsidRPr="00393E1A">
        <w:rPr>
          <w:rFonts w:cstheme="minorHAnsi"/>
        </w:rPr>
        <w:t xml:space="preserve"> з осі, до її кінців приєднуються великі молекулярні фрагменти, які відіграють роль "гайок" (в цій якості викорис</w:t>
      </w:r>
      <w:r>
        <w:rPr>
          <w:rFonts w:cstheme="minorHAnsi"/>
        </w:rPr>
        <w:t xml:space="preserve">товувалися різноманітні </w:t>
      </w:r>
      <w:proofErr w:type="spellStart"/>
      <w:r>
        <w:rPr>
          <w:rFonts w:cstheme="minorHAnsi"/>
        </w:rPr>
        <w:t>донорні</w:t>
      </w:r>
      <w:proofErr w:type="spellEnd"/>
      <w:r w:rsidRPr="00393E1A">
        <w:rPr>
          <w:rFonts w:cstheme="minorHAnsi"/>
        </w:rPr>
        <w:t xml:space="preserve"> групи). При реакці</w:t>
      </w:r>
      <w:r>
        <w:rPr>
          <w:rFonts w:cstheme="minorHAnsi"/>
        </w:rPr>
        <w:t>ї з кислотою (Н +) або основою</w:t>
      </w:r>
      <w:r w:rsidRPr="00393E1A">
        <w:rPr>
          <w:rFonts w:cstheme="minorHAnsi"/>
        </w:rPr>
        <w:t xml:space="preserve"> (В) кільце може ковзати від одного кінця осі до іншого, "перемикаючи" хімічний стан.</w:t>
      </w:r>
    </w:p>
    <w:p w:rsidR="00393E1A" w:rsidRPr="00393E1A" w:rsidRDefault="00393E1A" w:rsidP="00393E1A">
      <w:pPr>
        <w:rPr>
          <w:rFonts w:cstheme="minorHAnsi"/>
        </w:rPr>
      </w:pPr>
      <w:r w:rsidRPr="00393E1A">
        <w:rPr>
          <w:rFonts w:cstheme="minorHAnsi"/>
        </w:rPr>
        <w:t>В принципі на молекулярному рівні відтворюється механічний пристрій, дуже схоже на з'єднання стрижнів і коліщаток в перших, найпримітивніших, обчислювальних пристроях ХVII століття.</w:t>
      </w:r>
    </w:p>
    <w:p w:rsidR="00393E1A" w:rsidRDefault="00393E1A" w:rsidP="00393E1A">
      <w:pPr>
        <w:rPr>
          <w:rFonts w:cstheme="minorHAnsi"/>
        </w:rPr>
      </w:pPr>
      <w:r w:rsidRPr="00393E1A">
        <w:rPr>
          <w:rFonts w:cstheme="minorHAnsi"/>
        </w:rPr>
        <w:t>Ця витончена хімічна молекула перемикач була вивчена ще на початку 90-х років, однак для практичної реалізації ідеї потрібно ще придумати методи об'єднання та управлін</w:t>
      </w:r>
      <w:r>
        <w:rPr>
          <w:rFonts w:cstheme="minorHAnsi"/>
        </w:rPr>
        <w:t xml:space="preserve">ня масивами цих </w:t>
      </w:r>
      <w:proofErr w:type="spellStart"/>
      <w:r>
        <w:rPr>
          <w:rFonts w:cstheme="minorHAnsi"/>
        </w:rPr>
        <w:t>мінімікродіоді</w:t>
      </w:r>
      <w:r w:rsidRPr="00393E1A">
        <w:rPr>
          <w:rFonts w:cstheme="minorHAnsi"/>
        </w:rPr>
        <w:t>в</w:t>
      </w:r>
      <w:proofErr w:type="spellEnd"/>
      <w:r w:rsidRPr="00393E1A">
        <w:rPr>
          <w:rFonts w:cstheme="minorHAnsi"/>
        </w:rPr>
        <w:t xml:space="preserve">. Створивши моно шар однаково орієнтованих молекул </w:t>
      </w:r>
      <w:r>
        <w:rPr>
          <w:rFonts w:cstheme="minorHAnsi"/>
        </w:rPr>
        <w:t xml:space="preserve"> </w:t>
      </w:r>
      <w:r w:rsidRPr="00393E1A">
        <w:rPr>
          <w:rFonts w:cstheme="minorHAnsi"/>
        </w:rPr>
        <w:t xml:space="preserve">такого типу на поверхні металу (цю дуже складну задачу вдалося вирішити, використовуючи новітні нанотехнологічні методи </w:t>
      </w:r>
      <w:proofErr w:type="spellStart"/>
      <w:r w:rsidRPr="00393E1A">
        <w:rPr>
          <w:rFonts w:cstheme="minorHAnsi"/>
        </w:rPr>
        <w:lastRenderedPageBreak/>
        <w:t>самозборки</w:t>
      </w:r>
      <w:proofErr w:type="spellEnd"/>
      <w:r w:rsidRPr="00393E1A">
        <w:rPr>
          <w:rFonts w:cstheme="minorHAnsi"/>
        </w:rPr>
        <w:t xml:space="preserve">), вчені </w:t>
      </w:r>
      <w:r>
        <w:rPr>
          <w:rFonts w:cstheme="minorHAnsi"/>
        </w:rPr>
        <w:t xml:space="preserve">осадили на нього тонкий </w:t>
      </w:r>
      <w:r w:rsidRPr="00393E1A">
        <w:rPr>
          <w:rFonts w:cstheme="minorHAnsi"/>
        </w:rPr>
        <w:t xml:space="preserve"> шар золота і вже створили на цій основі примітивні прототипи логічних вентилів.</w:t>
      </w:r>
    </w:p>
    <w:p w:rsidR="00393E1A" w:rsidRDefault="00393E1A" w:rsidP="00393E1A">
      <w:pPr>
        <w:rPr>
          <w:rFonts w:cstheme="minorHAnsi"/>
        </w:rPr>
      </w:pPr>
      <w:r>
        <w:rPr>
          <w:rFonts w:cstheme="minorHAnsi"/>
        </w:rPr>
        <w:t>11.</w:t>
      </w:r>
    </w:p>
    <w:p w:rsidR="00393E1A" w:rsidRDefault="00393E1A" w:rsidP="00393E1A">
      <w:pPr>
        <w:rPr>
          <w:rFonts w:cstheme="minorHAnsi"/>
        </w:rPr>
      </w:pPr>
      <w:r w:rsidRPr="00393E1A">
        <w:rPr>
          <w:rFonts w:cstheme="minorHAnsi"/>
        </w:rPr>
        <w:t xml:space="preserve">Найбільш ефективні молекулярні перемикачі засновані на фотохромних з'єднаннях, які </w:t>
      </w:r>
      <w:proofErr w:type="spellStart"/>
      <w:r w:rsidRPr="00393E1A">
        <w:rPr>
          <w:rFonts w:cstheme="minorHAnsi"/>
        </w:rPr>
        <w:t>ізомеризуються</w:t>
      </w:r>
      <w:proofErr w:type="spellEnd"/>
      <w:r w:rsidRPr="00393E1A">
        <w:rPr>
          <w:rFonts w:cstheme="minorHAnsi"/>
        </w:rPr>
        <w:t xml:space="preserve"> при переході до вищих збуджені електронні стани. Після перемикання кардинально перебудовується електронна конфігурація системи, а її геометрія з</w:t>
      </w:r>
      <w:r>
        <w:rPr>
          <w:rFonts w:cstheme="minorHAnsi"/>
        </w:rPr>
        <w:t xml:space="preserve">алишається практично </w:t>
      </w:r>
      <w:proofErr w:type="spellStart"/>
      <w:r>
        <w:rPr>
          <w:rFonts w:cstheme="minorHAnsi"/>
        </w:rPr>
        <w:t>незмінною.</w:t>
      </w:r>
      <w:proofErr w:type="spellEnd"/>
    </w:p>
    <w:p w:rsidR="00393E1A" w:rsidRDefault="00393E1A" w:rsidP="00393E1A">
      <w:pPr>
        <w:rPr>
          <w:rFonts w:cstheme="minorHAnsi"/>
        </w:rPr>
      </w:pPr>
      <w:proofErr w:type="spellStart"/>
      <w:r w:rsidRPr="00393E1A">
        <w:rPr>
          <w:rFonts w:cstheme="minorHAnsi"/>
        </w:rPr>
        <w:t>Моношар</w:t>
      </w:r>
      <w:proofErr w:type="spellEnd"/>
      <w:r w:rsidRPr="00393E1A">
        <w:rPr>
          <w:rFonts w:cstheme="minorHAnsi"/>
        </w:rPr>
        <w:t xml:space="preserve"> молекул </w:t>
      </w:r>
      <w:proofErr w:type="spellStart"/>
      <w:r w:rsidRPr="00393E1A">
        <w:rPr>
          <w:rFonts w:cstheme="minorHAnsi"/>
        </w:rPr>
        <w:t>катена</w:t>
      </w:r>
      <w:proofErr w:type="spellEnd"/>
      <w:r w:rsidRPr="00393E1A">
        <w:rPr>
          <w:rFonts w:cstheme="minorHAnsi"/>
        </w:rPr>
        <w:t xml:space="preserve"> поміщають між металевим і кремнієвим електродами. Після електрохімічного окислення </w:t>
      </w:r>
      <w:proofErr w:type="spellStart"/>
      <w:r w:rsidRPr="00393E1A">
        <w:rPr>
          <w:rFonts w:cstheme="minorHAnsi"/>
        </w:rPr>
        <w:t>супрамолекули</w:t>
      </w:r>
      <w:proofErr w:type="spellEnd"/>
      <w:r w:rsidRPr="00393E1A">
        <w:rPr>
          <w:rFonts w:cstheme="minorHAnsi"/>
        </w:rPr>
        <w:t xml:space="preserve"> на одній з її частин з'являється додатковий позитивний заряд. Оскільки у вихідній формі ця частина є сусідами з однойменною зарядом, то після окислення плюси відштовхуються і молекула перегруповуються. Утворюється друга стабільна форма, і змінюється електричний опір. Перемикання відбувається при впливі електричного поля (+2 В; -2 В), а зчитування - виміром опору (0,1 В). Головне достоїнство такого перемикача - його виключно висока стійкість. Цикл окислення-відновлення </w:t>
      </w:r>
      <w:proofErr w:type="spellStart"/>
      <w:r w:rsidRPr="00393E1A">
        <w:rPr>
          <w:rFonts w:cstheme="minorHAnsi"/>
        </w:rPr>
        <w:t>катена</w:t>
      </w:r>
      <w:proofErr w:type="spellEnd"/>
      <w:r w:rsidRPr="00393E1A">
        <w:rPr>
          <w:rFonts w:cstheme="minorHAnsi"/>
        </w:rPr>
        <w:t xml:space="preserve"> можна здійснювати 10-20 тисяч разів без помітного руйнування </w:t>
      </w:r>
      <w:proofErr w:type="spellStart"/>
      <w:r w:rsidRPr="00393E1A">
        <w:rPr>
          <w:rFonts w:cstheme="minorHAnsi"/>
        </w:rPr>
        <w:t>супрамолекулярної</w:t>
      </w:r>
      <w:proofErr w:type="spellEnd"/>
      <w:r w:rsidRPr="00393E1A">
        <w:rPr>
          <w:rFonts w:cstheme="minorHAnsi"/>
        </w:rPr>
        <w:t xml:space="preserve"> системи.</w:t>
      </w:r>
    </w:p>
    <w:p w:rsidR="009127F8" w:rsidRDefault="009127F8" w:rsidP="00393E1A">
      <w:pPr>
        <w:rPr>
          <w:rFonts w:cstheme="minorHAnsi"/>
        </w:rPr>
      </w:pPr>
      <w:r>
        <w:rPr>
          <w:rFonts w:cstheme="minorHAnsi"/>
        </w:rPr>
        <w:t>12.</w:t>
      </w:r>
    </w:p>
    <w:p w:rsidR="009127F8" w:rsidRPr="009127F8" w:rsidRDefault="009127F8" w:rsidP="009127F8">
      <w:pPr>
        <w:rPr>
          <w:rFonts w:cstheme="minorHAnsi"/>
        </w:rPr>
      </w:pPr>
      <w:r w:rsidRPr="009127F8">
        <w:rPr>
          <w:rFonts w:cstheme="minorHAnsi"/>
        </w:rPr>
        <w:t xml:space="preserve">Щоб записати інформацію в обсязі зразка або, </w:t>
      </w:r>
      <w:r w:rsidR="00442E33">
        <w:rPr>
          <w:rFonts w:cstheme="minorHAnsi"/>
        </w:rPr>
        <w:t xml:space="preserve">принаймні </w:t>
      </w:r>
      <w:r w:rsidRPr="009127F8">
        <w:rPr>
          <w:rFonts w:cstheme="minorHAnsi"/>
        </w:rPr>
        <w:t xml:space="preserve">, на кількох його шарах, потрібна нова система запису. Для цього використовують метод </w:t>
      </w:r>
      <w:proofErr w:type="spellStart"/>
      <w:r w:rsidRPr="009127F8">
        <w:rPr>
          <w:rFonts w:cstheme="minorHAnsi"/>
        </w:rPr>
        <w:t>двухфотонного</w:t>
      </w:r>
      <w:proofErr w:type="spellEnd"/>
      <w:r w:rsidRPr="009127F8">
        <w:rPr>
          <w:rFonts w:cstheme="minorHAnsi"/>
        </w:rPr>
        <w:t xml:space="preserve"> поглинання.</w:t>
      </w:r>
    </w:p>
    <w:p w:rsidR="009127F8" w:rsidRPr="009127F8" w:rsidRDefault="009127F8" w:rsidP="009127F8">
      <w:pPr>
        <w:rPr>
          <w:rFonts w:cstheme="minorHAnsi"/>
        </w:rPr>
      </w:pPr>
      <w:r w:rsidRPr="009127F8">
        <w:rPr>
          <w:rFonts w:cstheme="minorHAnsi"/>
        </w:rPr>
        <w:t>Суть методу в тому, що необхідна для запису енергі</w:t>
      </w:r>
      <w:r w:rsidR="00442E33">
        <w:rPr>
          <w:rFonts w:cstheme="minorHAnsi"/>
        </w:rPr>
        <w:t>я (</w:t>
      </w:r>
      <w:proofErr w:type="spellStart"/>
      <w:r w:rsidR="00442E33">
        <w:rPr>
          <w:rFonts w:cstheme="minorHAnsi"/>
        </w:rPr>
        <w:t>hv</w:t>
      </w:r>
      <w:proofErr w:type="spellEnd"/>
      <w:r w:rsidR="00442E33">
        <w:rPr>
          <w:rFonts w:cstheme="minorHAnsi"/>
        </w:rPr>
        <w:t xml:space="preserve">) доставляється двома </w:t>
      </w:r>
      <w:proofErr w:type="spellStart"/>
      <w:r w:rsidR="00442E33">
        <w:rPr>
          <w:rFonts w:cstheme="minorHAnsi"/>
        </w:rPr>
        <w:t>фокусованими</w:t>
      </w:r>
      <w:proofErr w:type="spellEnd"/>
      <w:r w:rsidRPr="009127F8">
        <w:rPr>
          <w:rFonts w:cstheme="minorHAnsi"/>
        </w:rPr>
        <w:t xml:space="preserve"> в потрібній точці лазерними пучками з частотами v1 і v2, підібраними так, щоб </w:t>
      </w:r>
      <w:proofErr w:type="spellStart"/>
      <w:r w:rsidRPr="009127F8">
        <w:rPr>
          <w:rFonts w:cstheme="minorHAnsi"/>
        </w:rPr>
        <w:t>hv</w:t>
      </w:r>
      <w:proofErr w:type="spellEnd"/>
      <w:r w:rsidRPr="009127F8">
        <w:rPr>
          <w:rFonts w:cstheme="minorHAnsi"/>
        </w:rPr>
        <w:t xml:space="preserve"> = hv1 + hv2.</w:t>
      </w:r>
    </w:p>
    <w:p w:rsidR="009127F8" w:rsidRPr="009127F8" w:rsidRDefault="009127F8" w:rsidP="009127F8">
      <w:pPr>
        <w:rPr>
          <w:rFonts w:cstheme="minorHAnsi"/>
        </w:rPr>
      </w:pPr>
      <w:r w:rsidRPr="009127F8">
        <w:rPr>
          <w:rFonts w:cstheme="minorHAnsi"/>
        </w:rPr>
        <w:t>Вперше принципову</w:t>
      </w:r>
      <w:r w:rsidR="00442E33">
        <w:rPr>
          <w:rFonts w:cstheme="minorHAnsi"/>
        </w:rPr>
        <w:t xml:space="preserve"> можливість такої схеми показали у Каліфорнійський університет</w:t>
      </w:r>
      <w:r w:rsidRPr="009127F8">
        <w:rPr>
          <w:rFonts w:cstheme="minorHAnsi"/>
        </w:rPr>
        <w:t xml:space="preserve"> в кінці 80-х років XX століття. </w:t>
      </w:r>
      <w:proofErr w:type="spellStart"/>
      <w:r w:rsidR="00442E33">
        <w:rPr>
          <w:rFonts w:cstheme="minorHAnsi"/>
        </w:rPr>
        <w:t>Д</w:t>
      </w:r>
      <w:r w:rsidRPr="009127F8">
        <w:rPr>
          <w:rFonts w:cstheme="minorHAnsi"/>
        </w:rPr>
        <w:t>для</w:t>
      </w:r>
      <w:proofErr w:type="spellEnd"/>
      <w:r w:rsidRPr="009127F8">
        <w:rPr>
          <w:rFonts w:cstheme="minorHAnsi"/>
        </w:rPr>
        <w:t xml:space="preserve"> цього</w:t>
      </w:r>
      <w:r w:rsidR="00442E33">
        <w:rPr>
          <w:rFonts w:cstheme="minorHAnsi"/>
        </w:rPr>
        <w:t xml:space="preserve"> використовували</w:t>
      </w:r>
      <w:r w:rsidRPr="009127F8">
        <w:rPr>
          <w:rFonts w:cstheme="minorHAnsi"/>
        </w:rPr>
        <w:t>, зо</w:t>
      </w:r>
      <w:r w:rsidR="00442E33">
        <w:rPr>
          <w:rFonts w:cstheme="minorHAnsi"/>
        </w:rPr>
        <w:t xml:space="preserve">крема, фотохромні </w:t>
      </w:r>
      <w:proofErr w:type="spellStart"/>
      <w:r w:rsidR="00442E33">
        <w:rPr>
          <w:rFonts w:cstheme="minorHAnsi"/>
        </w:rPr>
        <w:t>спіропіранову</w:t>
      </w:r>
      <w:proofErr w:type="spellEnd"/>
      <w:r w:rsidRPr="009127F8">
        <w:rPr>
          <w:rFonts w:cstheme="minorHAnsi"/>
        </w:rPr>
        <w:t xml:space="preserve"> систему. Поглинувши два фотона, молекула</w:t>
      </w:r>
      <w:r w:rsidR="00442E33">
        <w:rPr>
          <w:rFonts w:cstheme="minorHAnsi"/>
        </w:rPr>
        <w:t xml:space="preserve"> А перегрупуються в забарвлену </w:t>
      </w:r>
      <w:r w:rsidRPr="009127F8">
        <w:rPr>
          <w:rFonts w:cstheme="minorHAnsi"/>
        </w:rPr>
        <w:t xml:space="preserve"> форму В.</w:t>
      </w:r>
    </w:p>
    <w:p w:rsidR="009127F8" w:rsidRPr="009127F8" w:rsidRDefault="009127F8" w:rsidP="009127F8">
      <w:pPr>
        <w:rPr>
          <w:rFonts w:cstheme="minorHAnsi"/>
        </w:rPr>
      </w:pPr>
      <w:r w:rsidRPr="009127F8">
        <w:rPr>
          <w:rFonts w:cstheme="minorHAnsi"/>
        </w:rPr>
        <w:t xml:space="preserve">Зчитування записаної таким чином інформації відбувається при реєстрації флуоресценції молекули В, також </w:t>
      </w:r>
      <w:r w:rsidR="00442E33">
        <w:rPr>
          <w:rFonts w:cstheme="minorHAnsi"/>
        </w:rPr>
        <w:t xml:space="preserve">збуджуваної </w:t>
      </w:r>
      <w:proofErr w:type="spellStart"/>
      <w:r w:rsidR="00442E33">
        <w:rPr>
          <w:rFonts w:cstheme="minorHAnsi"/>
        </w:rPr>
        <w:t>двохквантовим</w:t>
      </w:r>
      <w:proofErr w:type="spellEnd"/>
      <w:r w:rsidRPr="009127F8">
        <w:rPr>
          <w:rFonts w:cstheme="minorHAnsi"/>
        </w:rPr>
        <w:t xml:space="preserve"> переходом.</w:t>
      </w:r>
    </w:p>
    <w:p w:rsidR="009127F8" w:rsidRDefault="009127F8" w:rsidP="009127F8">
      <w:pPr>
        <w:rPr>
          <w:rFonts w:cstheme="minorHAnsi"/>
        </w:rPr>
      </w:pPr>
      <w:r w:rsidRPr="009127F8">
        <w:rPr>
          <w:rFonts w:cstheme="minorHAnsi"/>
        </w:rPr>
        <w:t> Флуоресценція - не єдиний, але в силу особливо високої чутливості найбільш привабливий метод зчитування записаної інформації.</w:t>
      </w:r>
    </w:p>
    <w:p w:rsidR="009127F8" w:rsidRDefault="009127F8" w:rsidP="00393E1A">
      <w:pPr>
        <w:rPr>
          <w:rFonts w:cstheme="minorHAnsi"/>
        </w:rPr>
      </w:pPr>
      <w:r>
        <w:rPr>
          <w:rFonts w:cstheme="minorHAnsi"/>
        </w:rPr>
        <w:t>Висновок</w:t>
      </w:r>
    </w:p>
    <w:p w:rsidR="009127F8" w:rsidRDefault="009127F8" w:rsidP="00393E1A">
      <w:pPr>
        <w:rPr>
          <w:rFonts w:cstheme="minorHAnsi"/>
        </w:rPr>
      </w:pPr>
      <w:r>
        <w:rPr>
          <w:rFonts w:cstheme="minorHAnsi"/>
        </w:rPr>
        <w:t xml:space="preserve">Молекулярна електроніка є перспективним напрямком розвитку мікроелектроніки, який дозволяє подолати обмеження </w:t>
      </w:r>
      <w:proofErr w:type="spellStart"/>
      <w:r>
        <w:rPr>
          <w:rFonts w:cstheme="minorHAnsi"/>
        </w:rPr>
        <w:t>мінітюаризації</w:t>
      </w:r>
      <w:proofErr w:type="spellEnd"/>
      <w:r>
        <w:rPr>
          <w:rFonts w:cstheme="minorHAnsi"/>
        </w:rPr>
        <w:t>.</w:t>
      </w:r>
    </w:p>
    <w:p w:rsidR="009127F8" w:rsidRDefault="009127F8" w:rsidP="00393E1A">
      <w:pPr>
        <w:rPr>
          <w:rFonts w:cstheme="minorHAnsi"/>
        </w:rPr>
      </w:pPr>
    </w:p>
    <w:p w:rsidR="00302656" w:rsidRDefault="00302656" w:rsidP="00302656">
      <w:pPr>
        <w:rPr>
          <w:rFonts w:cstheme="minorHAnsi"/>
        </w:rPr>
      </w:pPr>
    </w:p>
    <w:p w:rsidR="00302656" w:rsidRPr="003C48F8" w:rsidRDefault="00302656" w:rsidP="003C48F8">
      <w:pPr>
        <w:rPr>
          <w:rFonts w:cstheme="minorHAnsi"/>
        </w:rPr>
      </w:pPr>
    </w:p>
    <w:p w:rsidR="003C48F8" w:rsidRDefault="003C48F8" w:rsidP="00D41C6F">
      <w:pPr>
        <w:rPr>
          <w:rFonts w:cstheme="minorHAnsi"/>
        </w:rPr>
      </w:pPr>
    </w:p>
    <w:p w:rsidR="009A3CA9" w:rsidRPr="00D41C6F" w:rsidRDefault="009A3CA9" w:rsidP="00D41C6F">
      <w:pPr>
        <w:rPr>
          <w:rFonts w:cstheme="minorHAnsi"/>
        </w:rPr>
      </w:pPr>
    </w:p>
    <w:sectPr w:rsidR="009A3CA9" w:rsidRPr="00D41C6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F40FB"/>
    <w:multiLevelType w:val="hybridMultilevel"/>
    <w:tmpl w:val="4A3A28CC"/>
    <w:lvl w:ilvl="0" w:tplc="6D18A3B0">
      <w:start w:val="1"/>
      <w:numFmt w:val="bullet"/>
      <w:lvlText w:val="•"/>
      <w:lvlJc w:val="left"/>
      <w:pPr>
        <w:tabs>
          <w:tab w:val="num" w:pos="720"/>
        </w:tabs>
        <w:ind w:left="720" w:hanging="360"/>
      </w:pPr>
      <w:rPr>
        <w:rFonts w:ascii="Arial" w:hAnsi="Arial" w:hint="default"/>
      </w:rPr>
    </w:lvl>
    <w:lvl w:ilvl="1" w:tplc="110A0B78" w:tentative="1">
      <w:start w:val="1"/>
      <w:numFmt w:val="bullet"/>
      <w:lvlText w:val="•"/>
      <w:lvlJc w:val="left"/>
      <w:pPr>
        <w:tabs>
          <w:tab w:val="num" w:pos="1440"/>
        </w:tabs>
        <w:ind w:left="1440" w:hanging="360"/>
      </w:pPr>
      <w:rPr>
        <w:rFonts w:ascii="Arial" w:hAnsi="Arial" w:hint="default"/>
      </w:rPr>
    </w:lvl>
    <w:lvl w:ilvl="2" w:tplc="7E0ACB00" w:tentative="1">
      <w:start w:val="1"/>
      <w:numFmt w:val="bullet"/>
      <w:lvlText w:val="•"/>
      <w:lvlJc w:val="left"/>
      <w:pPr>
        <w:tabs>
          <w:tab w:val="num" w:pos="2160"/>
        </w:tabs>
        <w:ind w:left="2160" w:hanging="360"/>
      </w:pPr>
      <w:rPr>
        <w:rFonts w:ascii="Arial" w:hAnsi="Arial" w:hint="default"/>
      </w:rPr>
    </w:lvl>
    <w:lvl w:ilvl="3" w:tplc="6FEC3F2A" w:tentative="1">
      <w:start w:val="1"/>
      <w:numFmt w:val="bullet"/>
      <w:lvlText w:val="•"/>
      <w:lvlJc w:val="left"/>
      <w:pPr>
        <w:tabs>
          <w:tab w:val="num" w:pos="2880"/>
        </w:tabs>
        <w:ind w:left="2880" w:hanging="360"/>
      </w:pPr>
      <w:rPr>
        <w:rFonts w:ascii="Arial" w:hAnsi="Arial" w:hint="default"/>
      </w:rPr>
    </w:lvl>
    <w:lvl w:ilvl="4" w:tplc="BAEC9DB2" w:tentative="1">
      <w:start w:val="1"/>
      <w:numFmt w:val="bullet"/>
      <w:lvlText w:val="•"/>
      <w:lvlJc w:val="left"/>
      <w:pPr>
        <w:tabs>
          <w:tab w:val="num" w:pos="3600"/>
        </w:tabs>
        <w:ind w:left="3600" w:hanging="360"/>
      </w:pPr>
      <w:rPr>
        <w:rFonts w:ascii="Arial" w:hAnsi="Arial" w:hint="default"/>
      </w:rPr>
    </w:lvl>
    <w:lvl w:ilvl="5" w:tplc="5FDE267A" w:tentative="1">
      <w:start w:val="1"/>
      <w:numFmt w:val="bullet"/>
      <w:lvlText w:val="•"/>
      <w:lvlJc w:val="left"/>
      <w:pPr>
        <w:tabs>
          <w:tab w:val="num" w:pos="4320"/>
        </w:tabs>
        <w:ind w:left="4320" w:hanging="360"/>
      </w:pPr>
      <w:rPr>
        <w:rFonts w:ascii="Arial" w:hAnsi="Arial" w:hint="default"/>
      </w:rPr>
    </w:lvl>
    <w:lvl w:ilvl="6" w:tplc="9D60D5FE" w:tentative="1">
      <w:start w:val="1"/>
      <w:numFmt w:val="bullet"/>
      <w:lvlText w:val="•"/>
      <w:lvlJc w:val="left"/>
      <w:pPr>
        <w:tabs>
          <w:tab w:val="num" w:pos="5040"/>
        </w:tabs>
        <w:ind w:left="5040" w:hanging="360"/>
      </w:pPr>
      <w:rPr>
        <w:rFonts w:ascii="Arial" w:hAnsi="Arial" w:hint="default"/>
      </w:rPr>
    </w:lvl>
    <w:lvl w:ilvl="7" w:tplc="31C84E08" w:tentative="1">
      <w:start w:val="1"/>
      <w:numFmt w:val="bullet"/>
      <w:lvlText w:val="•"/>
      <w:lvlJc w:val="left"/>
      <w:pPr>
        <w:tabs>
          <w:tab w:val="num" w:pos="5760"/>
        </w:tabs>
        <w:ind w:left="5760" w:hanging="360"/>
      </w:pPr>
      <w:rPr>
        <w:rFonts w:ascii="Arial" w:hAnsi="Arial" w:hint="default"/>
      </w:rPr>
    </w:lvl>
    <w:lvl w:ilvl="8" w:tplc="045CA13E" w:tentative="1">
      <w:start w:val="1"/>
      <w:numFmt w:val="bullet"/>
      <w:lvlText w:val="•"/>
      <w:lvlJc w:val="left"/>
      <w:pPr>
        <w:tabs>
          <w:tab w:val="num" w:pos="6480"/>
        </w:tabs>
        <w:ind w:left="6480" w:hanging="360"/>
      </w:pPr>
      <w:rPr>
        <w:rFonts w:ascii="Arial" w:hAnsi="Arial" w:hint="default"/>
      </w:rPr>
    </w:lvl>
  </w:abstractNum>
  <w:abstractNum w:abstractNumId="1">
    <w:nsid w:val="4D98092F"/>
    <w:multiLevelType w:val="hybridMultilevel"/>
    <w:tmpl w:val="9E349F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D4D"/>
    <w:rsid w:val="00053667"/>
    <w:rsid w:val="00200D4D"/>
    <w:rsid w:val="0026773C"/>
    <w:rsid w:val="00302656"/>
    <w:rsid w:val="00393E1A"/>
    <w:rsid w:val="003C48F8"/>
    <w:rsid w:val="00442E33"/>
    <w:rsid w:val="00572288"/>
    <w:rsid w:val="005A0D4F"/>
    <w:rsid w:val="00607ABE"/>
    <w:rsid w:val="00630CAF"/>
    <w:rsid w:val="00651EEE"/>
    <w:rsid w:val="007F0314"/>
    <w:rsid w:val="008F20DE"/>
    <w:rsid w:val="009127F8"/>
    <w:rsid w:val="009946A6"/>
    <w:rsid w:val="009A3CA9"/>
    <w:rsid w:val="00B2735F"/>
    <w:rsid w:val="00BB7A07"/>
    <w:rsid w:val="00C2766D"/>
    <w:rsid w:val="00D41C6F"/>
    <w:rsid w:val="00DC67EA"/>
    <w:rsid w:val="00E216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1C6F"/>
    <w:pPr>
      <w:ind w:left="720"/>
      <w:contextualSpacing/>
    </w:pPr>
  </w:style>
  <w:style w:type="character" w:customStyle="1" w:styleId="apple-converted-space">
    <w:name w:val="apple-converted-space"/>
    <w:basedOn w:val="a0"/>
    <w:rsid w:val="00D41C6F"/>
  </w:style>
  <w:style w:type="character" w:styleId="a4">
    <w:name w:val="Hyperlink"/>
    <w:basedOn w:val="a0"/>
    <w:uiPriority w:val="99"/>
    <w:semiHidden/>
    <w:unhideWhenUsed/>
    <w:rsid w:val="00D41C6F"/>
    <w:rPr>
      <w:color w:val="0000FF"/>
      <w:u w:val="single"/>
    </w:rPr>
  </w:style>
  <w:style w:type="paragraph" w:styleId="a5">
    <w:name w:val="Normal (Web)"/>
    <w:basedOn w:val="a"/>
    <w:uiPriority w:val="99"/>
    <w:semiHidden/>
    <w:unhideWhenUsed/>
    <w:rsid w:val="003C48F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1C6F"/>
    <w:pPr>
      <w:ind w:left="720"/>
      <w:contextualSpacing/>
    </w:pPr>
  </w:style>
  <w:style w:type="character" w:customStyle="1" w:styleId="apple-converted-space">
    <w:name w:val="apple-converted-space"/>
    <w:basedOn w:val="a0"/>
    <w:rsid w:val="00D41C6F"/>
  </w:style>
  <w:style w:type="character" w:styleId="a4">
    <w:name w:val="Hyperlink"/>
    <w:basedOn w:val="a0"/>
    <w:uiPriority w:val="99"/>
    <w:semiHidden/>
    <w:unhideWhenUsed/>
    <w:rsid w:val="00D41C6F"/>
    <w:rPr>
      <w:color w:val="0000FF"/>
      <w:u w:val="single"/>
    </w:rPr>
  </w:style>
  <w:style w:type="paragraph" w:styleId="a5">
    <w:name w:val="Normal (Web)"/>
    <w:basedOn w:val="a"/>
    <w:uiPriority w:val="99"/>
    <w:semiHidden/>
    <w:unhideWhenUsed/>
    <w:rsid w:val="003C48F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966">
      <w:bodyDiv w:val="1"/>
      <w:marLeft w:val="0"/>
      <w:marRight w:val="0"/>
      <w:marTop w:val="0"/>
      <w:marBottom w:val="0"/>
      <w:divBdr>
        <w:top w:val="none" w:sz="0" w:space="0" w:color="auto"/>
        <w:left w:val="none" w:sz="0" w:space="0" w:color="auto"/>
        <w:bottom w:val="none" w:sz="0" w:space="0" w:color="auto"/>
        <w:right w:val="none" w:sz="0" w:space="0" w:color="auto"/>
      </w:divBdr>
    </w:div>
    <w:div w:id="487747505">
      <w:bodyDiv w:val="1"/>
      <w:marLeft w:val="0"/>
      <w:marRight w:val="0"/>
      <w:marTop w:val="0"/>
      <w:marBottom w:val="0"/>
      <w:divBdr>
        <w:top w:val="none" w:sz="0" w:space="0" w:color="auto"/>
        <w:left w:val="none" w:sz="0" w:space="0" w:color="auto"/>
        <w:bottom w:val="none" w:sz="0" w:space="0" w:color="auto"/>
        <w:right w:val="none" w:sz="0" w:space="0" w:color="auto"/>
      </w:divBdr>
    </w:div>
    <w:div w:id="868303099">
      <w:bodyDiv w:val="1"/>
      <w:marLeft w:val="0"/>
      <w:marRight w:val="0"/>
      <w:marTop w:val="0"/>
      <w:marBottom w:val="0"/>
      <w:divBdr>
        <w:top w:val="none" w:sz="0" w:space="0" w:color="auto"/>
        <w:left w:val="none" w:sz="0" w:space="0" w:color="auto"/>
        <w:bottom w:val="none" w:sz="0" w:space="0" w:color="auto"/>
        <w:right w:val="none" w:sz="0" w:space="0" w:color="auto"/>
      </w:divBdr>
      <w:divsChild>
        <w:div w:id="78603555">
          <w:marLeft w:val="547"/>
          <w:marRight w:val="0"/>
          <w:marTop w:val="96"/>
          <w:marBottom w:val="0"/>
          <w:divBdr>
            <w:top w:val="none" w:sz="0" w:space="0" w:color="auto"/>
            <w:left w:val="none" w:sz="0" w:space="0" w:color="auto"/>
            <w:bottom w:val="none" w:sz="0" w:space="0" w:color="auto"/>
            <w:right w:val="none" w:sz="0" w:space="0" w:color="auto"/>
          </w:divBdr>
        </w:div>
        <w:div w:id="1606381303">
          <w:marLeft w:val="547"/>
          <w:marRight w:val="0"/>
          <w:marTop w:val="96"/>
          <w:marBottom w:val="0"/>
          <w:divBdr>
            <w:top w:val="none" w:sz="0" w:space="0" w:color="auto"/>
            <w:left w:val="none" w:sz="0" w:space="0" w:color="auto"/>
            <w:bottom w:val="none" w:sz="0" w:space="0" w:color="auto"/>
            <w:right w:val="none" w:sz="0" w:space="0" w:color="auto"/>
          </w:divBdr>
        </w:div>
      </w:divsChild>
    </w:div>
    <w:div w:id="873805960">
      <w:bodyDiv w:val="1"/>
      <w:marLeft w:val="0"/>
      <w:marRight w:val="0"/>
      <w:marTop w:val="0"/>
      <w:marBottom w:val="0"/>
      <w:divBdr>
        <w:top w:val="none" w:sz="0" w:space="0" w:color="auto"/>
        <w:left w:val="none" w:sz="0" w:space="0" w:color="auto"/>
        <w:bottom w:val="none" w:sz="0" w:space="0" w:color="auto"/>
        <w:right w:val="none" w:sz="0" w:space="0" w:color="auto"/>
      </w:divBdr>
      <w:divsChild>
        <w:div w:id="170533599">
          <w:marLeft w:val="547"/>
          <w:marRight w:val="0"/>
          <w:marTop w:val="77"/>
          <w:marBottom w:val="0"/>
          <w:divBdr>
            <w:top w:val="none" w:sz="0" w:space="0" w:color="auto"/>
            <w:left w:val="none" w:sz="0" w:space="0" w:color="auto"/>
            <w:bottom w:val="none" w:sz="0" w:space="0" w:color="auto"/>
            <w:right w:val="none" w:sz="0" w:space="0" w:color="auto"/>
          </w:divBdr>
        </w:div>
        <w:div w:id="1277250117">
          <w:marLeft w:val="547"/>
          <w:marRight w:val="0"/>
          <w:marTop w:val="77"/>
          <w:marBottom w:val="0"/>
          <w:divBdr>
            <w:top w:val="none" w:sz="0" w:space="0" w:color="auto"/>
            <w:left w:val="none" w:sz="0" w:space="0" w:color="auto"/>
            <w:bottom w:val="none" w:sz="0" w:space="0" w:color="auto"/>
            <w:right w:val="none" w:sz="0" w:space="0" w:color="auto"/>
          </w:divBdr>
        </w:div>
        <w:div w:id="1021279665">
          <w:marLeft w:val="547"/>
          <w:marRight w:val="0"/>
          <w:marTop w:val="77"/>
          <w:marBottom w:val="0"/>
          <w:divBdr>
            <w:top w:val="none" w:sz="0" w:space="0" w:color="auto"/>
            <w:left w:val="none" w:sz="0" w:space="0" w:color="auto"/>
            <w:bottom w:val="none" w:sz="0" w:space="0" w:color="auto"/>
            <w:right w:val="none" w:sz="0" w:space="0" w:color="auto"/>
          </w:divBdr>
        </w:div>
        <w:div w:id="77332639">
          <w:marLeft w:val="547"/>
          <w:marRight w:val="0"/>
          <w:marTop w:val="77"/>
          <w:marBottom w:val="0"/>
          <w:divBdr>
            <w:top w:val="none" w:sz="0" w:space="0" w:color="auto"/>
            <w:left w:val="none" w:sz="0" w:space="0" w:color="auto"/>
            <w:bottom w:val="none" w:sz="0" w:space="0" w:color="auto"/>
            <w:right w:val="none" w:sz="0" w:space="0" w:color="auto"/>
          </w:divBdr>
        </w:div>
        <w:div w:id="1512378197">
          <w:marLeft w:val="547"/>
          <w:marRight w:val="0"/>
          <w:marTop w:val="77"/>
          <w:marBottom w:val="0"/>
          <w:divBdr>
            <w:top w:val="none" w:sz="0" w:space="0" w:color="auto"/>
            <w:left w:val="none" w:sz="0" w:space="0" w:color="auto"/>
            <w:bottom w:val="none" w:sz="0" w:space="0" w:color="auto"/>
            <w:right w:val="none" w:sz="0" w:space="0" w:color="auto"/>
          </w:divBdr>
        </w:div>
      </w:divsChild>
    </w:div>
    <w:div w:id="982927215">
      <w:bodyDiv w:val="1"/>
      <w:marLeft w:val="0"/>
      <w:marRight w:val="0"/>
      <w:marTop w:val="0"/>
      <w:marBottom w:val="0"/>
      <w:divBdr>
        <w:top w:val="none" w:sz="0" w:space="0" w:color="auto"/>
        <w:left w:val="none" w:sz="0" w:space="0" w:color="auto"/>
        <w:bottom w:val="none" w:sz="0" w:space="0" w:color="auto"/>
        <w:right w:val="none" w:sz="0" w:space="0" w:color="auto"/>
      </w:divBdr>
    </w:div>
    <w:div w:id="1635214401">
      <w:bodyDiv w:val="1"/>
      <w:marLeft w:val="0"/>
      <w:marRight w:val="0"/>
      <w:marTop w:val="0"/>
      <w:marBottom w:val="0"/>
      <w:divBdr>
        <w:top w:val="none" w:sz="0" w:space="0" w:color="auto"/>
        <w:left w:val="none" w:sz="0" w:space="0" w:color="auto"/>
        <w:bottom w:val="none" w:sz="0" w:space="0" w:color="auto"/>
        <w:right w:val="none" w:sz="0" w:space="0" w:color="auto"/>
      </w:divBdr>
    </w:div>
    <w:div w:id="1927034427">
      <w:bodyDiv w:val="1"/>
      <w:marLeft w:val="0"/>
      <w:marRight w:val="0"/>
      <w:marTop w:val="0"/>
      <w:marBottom w:val="0"/>
      <w:divBdr>
        <w:top w:val="none" w:sz="0" w:space="0" w:color="auto"/>
        <w:left w:val="none" w:sz="0" w:space="0" w:color="auto"/>
        <w:bottom w:val="none" w:sz="0" w:space="0" w:color="auto"/>
        <w:right w:val="none" w:sz="0" w:space="0" w:color="auto"/>
      </w:divBdr>
      <w:divsChild>
        <w:div w:id="1966959696">
          <w:marLeft w:val="547"/>
          <w:marRight w:val="0"/>
          <w:marTop w:val="96"/>
          <w:marBottom w:val="0"/>
          <w:divBdr>
            <w:top w:val="none" w:sz="0" w:space="0" w:color="auto"/>
            <w:left w:val="none" w:sz="0" w:space="0" w:color="auto"/>
            <w:bottom w:val="none" w:sz="0" w:space="0" w:color="auto"/>
            <w:right w:val="none" w:sz="0" w:space="0" w:color="auto"/>
          </w:divBdr>
        </w:div>
      </w:divsChild>
    </w:div>
    <w:div w:id="206039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3%D0%BE%D1%80%D0%B4%D0%BE%D0%BD_%D0%9C%D1%83%D1%8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uk.wikipedia.org/wiki/%D0%86%D0%BD%D1%82%D0%B5%D0%B3%D1%80%D0%B0%D0%BB%D1%8C%D0%BD%D0%B0_%D0%BC%D1%96%D0%BA%D1%80%D0%BE%D1%81%D1%85%D0%B5%D0%BC%D0%B0" TargetMode="External"/><Relationship Id="rId12" Type="http://schemas.openxmlformats.org/officeDocument/2006/relationships/hyperlink" Target="https://uk.wikipedia.org/wiki/%D0%93%D1%80%D0%B0%D1%84%D1%96%D0%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1965" TargetMode="External"/><Relationship Id="rId11" Type="http://schemas.openxmlformats.org/officeDocument/2006/relationships/hyperlink" Target="https://uk.wikipedia.org/wiki/%D0%9C%D1%96%D0%BA%D1%80%D0%BE%D1%81%D1%85%D0%B5%D0%BC%D0%B0" TargetMode="External"/><Relationship Id="rId5" Type="http://schemas.openxmlformats.org/officeDocument/2006/relationships/webSettings" Target="webSettings.xml"/><Relationship Id="rId10" Type="http://schemas.openxmlformats.org/officeDocument/2006/relationships/hyperlink" Target="https://uk.wikipedia.org/wiki/%D0%A2%D1%80%D0%B0%D0%BD%D0%B7%D0%B8%D1%81%D1%82%D0%BE%D1%80" TargetMode="External"/><Relationship Id="rId4" Type="http://schemas.openxmlformats.org/officeDocument/2006/relationships/settings" Target="settings.xml"/><Relationship Id="rId9" Type="http://schemas.openxmlformats.org/officeDocument/2006/relationships/hyperlink" Target="https://uk.wikipedia.org/wiki/Intel_Corporatio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1</Pages>
  <Words>7680</Words>
  <Characters>4378</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Blik</dc:creator>
  <cp:lastModifiedBy>Blik</cp:lastModifiedBy>
  <cp:revision>4</cp:revision>
  <dcterms:created xsi:type="dcterms:W3CDTF">2017-05-22T14:54:00Z</dcterms:created>
  <dcterms:modified xsi:type="dcterms:W3CDTF">2017-05-22T21:10:00Z</dcterms:modified>
</cp:coreProperties>
</file>